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26" w:rsidRPr="0023019B" w:rsidRDefault="006E0B26" w:rsidP="006E0B26">
      <w:pPr>
        <w:rPr>
          <w:rFonts w:ascii="Bookman Old Style" w:hAnsi="Bookman Old Style"/>
          <w:b/>
          <w:bCs/>
          <w:sz w:val="16"/>
          <w:szCs w:val="16"/>
        </w:rPr>
      </w:pPr>
      <w:bookmarkStart w:id="0" w:name="_GoBack"/>
      <w:bookmarkEnd w:id="0"/>
    </w:p>
    <w:tbl>
      <w:tblPr>
        <w:tblStyle w:val="TableGrid"/>
        <w:tblW w:w="0" w:type="auto"/>
        <w:shd w:val="clear" w:color="auto" w:fill="C0C0C0"/>
        <w:tblLook w:val="01E0" w:firstRow="1" w:lastRow="1" w:firstColumn="1" w:lastColumn="1" w:noHBand="0" w:noVBand="0"/>
      </w:tblPr>
      <w:tblGrid>
        <w:gridCol w:w="10194"/>
      </w:tblGrid>
      <w:tr w:rsidR="006E0B26">
        <w:tc>
          <w:tcPr>
            <w:tcW w:w="10420" w:type="dxa"/>
            <w:shd w:val="clear" w:color="auto" w:fill="C0C0C0"/>
          </w:tcPr>
          <w:p w:rsidR="006E0B26" w:rsidRPr="006E0B26" w:rsidRDefault="006E0B26" w:rsidP="006E0B26">
            <w:pPr>
              <w:jc w:val="center"/>
              <w:rPr>
                <w:rFonts w:ascii="Bookman Old Style" w:hAnsi="Bookman Old Style"/>
                <w:b/>
                <w:bCs/>
                <w:sz w:val="16"/>
                <w:szCs w:val="16"/>
              </w:rPr>
            </w:pPr>
          </w:p>
          <w:p w:rsidR="006E0B26" w:rsidRDefault="00503CF1" w:rsidP="006E0B26">
            <w:pPr>
              <w:jc w:val="center"/>
              <w:rPr>
                <w:rFonts w:ascii="Bookman Old Style" w:hAnsi="Bookman Old Style"/>
                <w:b/>
                <w:bCs/>
                <w:sz w:val="40"/>
                <w:szCs w:val="40"/>
              </w:rPr>
            </w:pPr>
            <w:r>
              <w:rPr>
                <w:rFonts w:ascii="Bookman Old Style" w:hAnsi="Bookman Old Style"/>
                <w:b/>
                <w:bCs/>
                <w:sz w:val="40"/>
                <w:szCs w:val="40"/>
              </w:rPr>
              <w:t xml:space="preserve">PPG </w:t>
            </w:r>
            <w:r w:rsidR="004B7612">
              <w:rPr>
                <w:rFonts w:ascii="Bookman Old Style" w:hAnsi="Bookman Old Style"/>
                <w:b/>
                <w:bCs/>
                <w:sz w:val="40"/>
                <w:szCs w:val="40"/>
              </w:rPr>
              <w:t>Meeting</w:t>
            </w:r>
          </w:p>
          <w:p w:rsidR="006E0B26" w:rsidRPr="006E0B26" w:rsidRDefault="006E0B26" w:rsidP="006E0B26">
            <w:pPr>
              <w:jc w:val="center"/>
              <w:rPr>
                <w:rFonts w:ascii="Bookman Old Style" w:hAnsi="Bookman Old Style"/>
                <w:b/>
                <w:bCs/>
                <w:sz w:val="16"/>
                <w:szCs w:val="16"/>
              </w:rPr>
            </w:pP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3386"/>
        <w:gridCol w:w="3402"/>
        <w:gridCol w:w="3406"/>
      </w:tblGrid>
      <w:tr w:rsidR="0023019B" w:rsidRPr="0023019B">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Date</w:t>
            </w:r>
          </w:p>
        </w:tc>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Time</w:t>
            </w:r>
          </w:p>
        </w:tc>
        <w:tc>
          <w:tcPr>
            <w:tcW w:w="3474"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Location</w:t>
            </w:r>
          </w:p>
        </w:tc>
      </w:tr>
      <w:tr w:rsidR="0023019B" w:rsidRPr="0023019B">
        <w:tc>
          <w:tcPr>
            <w:tcW w:w="3473" w:type="dxa"/>
          </w:tcPr>
          <w:p w:rsidR="00891799" w:rsidRPr="00E972BA" w:rsidRDefault="00B257CA" w:rsidP="00D84A64">
            <w:pPr>
              <w:jc w:val="center"/>
              <w:rPr>
                <w:rFonts w:ascii="Bookman Old Style" w:hAnsi="Bookman Old Style"/>
                <w:color w:val="808080"/>
              </w:rPr>
            </w:pPr>
            <w:r>
              <w:rPr>
                <w:rFonts w:ascii="Bookman Old Style" w:hAnsi="Bookman Old Style"/>
                <w:color w:val="808080"/>
              </w:rPr>
              <w:t>July 21</w:t>
            </w:r>
          </w:p>
        </w:tc>
        <w:tc>
          <w:tcPr>
            <w:tcW w:w="3473" w:type="dxa"/>
          </w:tcPr>
          <w:p w:rsidR="0023019B" w:rsidRPr="00E972BA" w:rsidRDefault="00267C60" w:rsidP="00D84A64">
            <w:pPr>
              <w:jc w:val="center"/>
              <w:rPr>
                <w:rFonts w:ascii="Bookman Old Style" w:hAnsi="Bookman Old Style"/>
                <w:color w:val="808080"/>
              </w:rPr>
            </w:pPr>
            <w:r>
              <w:rPr>
                <w:rFonts w:ascii="Bookman Old Style" w:hAnsi="Bookman Old Style"/>
                <w:color w:val="808080"/>
              </w:rPr>
              <w:t>12:30-13:3</w:t>
            </w:r>
            <w:r w:rsidR="00503CF1">
              <w:rPr>
                <w:rFonts w:ascii="Bookman Old Style" w:hAnsi="Bookman Old Style"/>
                <w:color w:val="808080"/>
              </w:rPr>
              <w:t>0</w:t>
            </w:r>
            <w:r w:rsidR="0023019B" w:rsidRPr="00E972BA">
              <w:rPr>
                <w:rFonts w:ascii="Bookman Old Style" w:hAnsi="Bookman Old Style"/>
                <w:color w:val="808080"/>
              </w:rPr>
              <w:t>pm</w:t>
            </w:r>
          </w:p>
        </w:tc>
        <w:tc>
          <w:tcPr>
            <w:tcW w:w="3474" w:type="dxa"/>
          </w:tcPr>
          <w:p w:rsidR="0023019B" w:rsidRPr="00E972BA" w:rsidRDefault="00631440" w:rsidP="00D84A64">
            <w:pPr>
              <w:jc w:val="center"/>
              <w:rPr>
                <w:rFonts w:ascii="Bookman Old Style" w:hAnsi="Bookman Old Style"/>
                <w:color w:val="808080"/>
              </w:rPr>
            </w:pPr>
            <w:r>
              <w:rPr>
                <w:rFonts w:ascii="Bookman Old Style" w:hAnsi="Bookman Old Style"/>
                <w:color w:val="808080"/>
              </w:rPr>
              <w:t xml:space="preserve">Dunrobin Street Medical </w:t>
            </w:r>
            <w:r w:rsidR="006E0B26">
              <w:rPr>
                <w:rFonts w:ascii="Bookman Old Style" w:hAnsi="Bookman Old Style"/>
                <w:color w:val="808080"/>
              </w:rPr>
              <w:t>Centre</w:t>
            </w: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2075"/>
        <w:gridCol w:w="8119"/>
      </w:tblGrid>
      <w:tr w:rsidR="0023019B" w:rsidRPr="0023019B">
        <w:tc>
          <w:tcPr>
            <w:tcW w:w="2088"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In attendance</w:t>
            </w:r>
          </w:p>
        </w:tc>
        <w:tc>
          <w:tcPr>
            <w:tcW w:w="8332" w:type="dxa"/>
          </w:tcPr>
          <w:p w:rsidR="000702ED" w:rsidRPr="006E0B26" w:rsidRDefault="000702ED" w:rsidP="00175CF0">
            <w:pPr>
              <w:rPr>
                <w:rFonts w:ascii="Bookman Old Style" w:hAnsi="Bookman Old Style"/>
                <w:color w:val="808080"/>
              </w:rPr>
            </w:pPr>
          </w:p>
        </w:tc>
      </w:tr>
      <w:tr w:rsidR="0023019B" w:rsidRPr="0023019B">
        <w:tc>
          <w:tcPr>
            <w:tcW w:w="2088" w:type="dxa"/>
          </w:tcPr>
          <w:p w:rsidR="0023019B" w:rsidRDefault="004B7612" w:rsidP="0023019B">
            <w:pPr>
              <w:jc w:val="center"/>
              <w:rPr>
                <w:rFonts w:ascii="Bookman Old Style" w:hAnsi="Bookman Old Style"/>
                <w:b/>
                <w:bCs/>
              </w:rPr>
            </w:pPr>
            <w:r>
              <w:rPr>
                <w:rFonts w:ascii="Bookman Old Style" w:hAnsi="Bookman Old Style"/>
                <w:b/>
                <w:bCs/>
              </w:rPr>
              <w:t>Guests</w:t>
            </w:r>
          </w:p>
          <w:p w:rsidR="006E0B26" w:rsidRPr="00277ECC" w:rsidRDefault="006E0B26" w:rsidP="0023019B">
            <w:pPr>
              <w:jc w:val="center"/>
              <w:rPr>
                <w:rFonts w:ascii="Bookman Old Style" w:hAnsi="Bookman Old Style"/>
                <w:b/>
                <w:bCs/>
                <w:sz w:val="16"/>
                <w:szCs w:val="16"/>
              </w:rPr>
            </w:pPr>
          </w:p>
        </w:tc>
        <w:tc>
          <w:tcPr>
            <w:tcW w:w="8332" w:type="dxa"/>
          </w:tcPr>
          <w:p w:rsidR="00D41D31" w:rsidRPr="006E0B26" w:rsidRDefault="00D41D31" w:rsidP="006E0B26">
            <w:pPr>
              <w:rPr>
                <w:rFonts w:ascii="Bookman Old Style" w:hAnsi="Bookman Old Style"/>
                <w:bCs/>
                <w:color w:val="808080"/>
              </w:rPr>
            </w:pPr>
            <w:r>
              <w:rPr>
                <w:rFonts w:ascii="Bookman Old Style" w:hAnsi="Bookman Old Style"/>
                <w:bCs/>
                <w:color w:val="808080"/>
              </w:rPr>
              <w:t xml:space="preserve"> </w:t>
            </w:r>
          </w:p>
        </w:tc>
      </w:tr>
      <w:tr w:rsidR="004B7612" w:rsidRPr="0023019B">
        <w:tc>
          <w:tcPr>
            <w:tcW w:w="2088" w:type="dxa"/>
          </w:tcPr>
          <w:p w:rsidR="004B7612" w:rsidRPr="0023019B" w:rsidRDefault="004B7612" w:rsidP="0023019B">
            <w:pPr>
              <w:jc w:val="center"/>
              <w:rPr>
                <w:rFonts w:ascii="Bookman Old Style" w:hAnsi="Bookman Old Style"/>
                <w:b/>
                <w:bCs/>
              </w:rPr>
            </w:pPr>
            <w:r>
              <w:rPr>
                <w:rFonts w:ascii="Bookman Old Style" w:hAnsi="Bookman Old Style"/>
                <w:b/>
                <w:bCs/>
              </w:rPr>
              <w:t>Apologies</w:t>
            </w:r>
          </w:p>
        </w:tc>
        <w:tc>
          <w:tcPr>
            <w:tcW w:w="8332" w:type="dxa"/>
          </w:tcPr>
          <w:p w:rsidR="004B7612" w:rsidRDefault="00F06FAF" w:rsidP="0089359E">
            <w:pPr>
              <w:rPr>
                <w:rFonts w:ascii="Bookman Old Style" w:hAnsi="Bookman Old Style"/>
                <w:color w:val="808080"/>
              </w:rPr>
            </w:pPr>
            <w:r>
              <w:rPr>
                <w:rFonts w:ascii="Bookman Old Style" w:hAnsi="Bookman Old Style"/>
                <w:color w:val="808080"/>
              </w:rPr>
              <w:t xml:space="preserve"> </w:t>
            </w:r>
          </w:p>
        </w:tc>
      </w:tr>
    </w:tbl>
    <w:p w:rsidR="0023019B" w:rsidRPr="006E0B26" w:rsidRDefault="0023019B" w:rsidP="0023019B">
      <w:pPr>
        <w:jc w:val="center"/>
        <w:rPr>
          <w:rFonts w:ascii="Bookman Old Style" w:hAnsi="Bookman Old Style"/>
          <w:b/>
          <w:bCs/>
        </w:rPr>
      </w:pPr>
    </w:p>
    <w:tbl>
      <w:tblPr>
        <w:tblStyle w:val="TableGrid"/>
        <w:tblW w:w="9951" w:type="dxa"/>
        <w:tblLook w:val="01E0" w:firstRow="1" w:lastRow="1" w:firstColumn="1" w:lastColumn="1" w:noHBand="0" w:noVBand="0"/>
      </w:tblPr>
      <w:tblGrid>
        <w:gridCol w:w="704"/>
        <w:gridCol w:w="9247"/>
      </w:tblGrid>
      <w:tr w:rsidR="00B52D57" w:rsidTr="008F0F31">
        <w:trPr>
          <w:trHeight w:val="543"/>
        </w:trPr>
        <w:tc>
          <w:tcPr>
            <w:tcW w:w="704" w:type="dxa"/>
            <w:shd w:val="clear" w:color="auto" w:fill="D9D9D9"/>
          </w:tcPr>
          <w:p w:rsidR="00B52D57" w:rsidRPr="0023019B" w:rsidRDefault="00B52D57" w:rsidP="0023019B">
            <w:pPr>
              <w:jc w:val="center"/>
              <w:rPr>
                <w:rFonts w:ascii="Bookman Old Style" w:hAnsi="Bookman Old Style"/>
                <w:b/>
                <w:bCs/>
              </w:rPr>
            </w:pPr>
            <w:r w:rsidRPr="0023019B">
              <w:rPr>
                <w:rFonts w:ascii="Bookman Old Style" w:hAnsi="Bookman Old Style"/>
                <w:b/>
                <w:bCs/>
              </w:rPr>
              <w:t>No</w:t>
            </w:r>
          </w:p>
        </w:tc>
        <w:tc>
          <w:tcPr>
            <w:tcW w:w="9247" w:type="dxa"/>
            <w:shd w:val="clear" w:color="auto" w:fill="D9D9D9"/>
          </w:tcPr>
          <w:p w:rsidR="00B52D57" w:rsidRPr="0023019B" w:rsidRDefault="00B52D57" w:rsidP="0023019B">
            <w:pPr>
              <w:jc w:val="center"/>
              <w:rPr>
                <w:rFonts w:ascii="Bookman Old Style" w:hAnsi="Bookman Old Style"/>
                <w:b/>
                <w:bCs/>
              </w:rPr>
            </w:pPr>
            <w:r>
              <w:rPr>
                <w:rFonts w:ascii="Bookman Old Style" w:hAnsi="Bookman Old Style"/>
                <w:b/>
                <w:bCs/>
              </w:rPr>
              <w:t>PPG UPDATES</w:t>
            </w:r>
            <w:r w:rsidR="00B257CA">
              <w:rPr>
                <w:rFonts w:ascii="Bookman Old Style" w:hAnsi="Bookman Old Style"/>
                <w:b/>
                <w:bCs/>
              </w:rPr>
              <w:t xml:space="preserve"> By Ross Harrison</w:t>
            </w:r>
          </w:p>
        </w:tc>
      </w:tr>
      <w:tr w:rsidR="00B52D57" w:rsidRPr="00963B93" w:rsidTr="008F0F31">
        <w:trPr>
          <w:trHeight w:val="693"/>
        </w:trPr>
        <w:tc>
          <w:tcPr>
            <w:tcW w:w="704" w:type="dxa"/>
          </w:tcPr>
          <w:p w:rsidR="00B52D57" w:rsidRDefault="00B52D57" w:rsidP="00735259">
            <w:pPr>
              <w:rPr>
                <w:rFonts w:ascii="Bookman Old Style" w:hAnsi="Bookman Old Style"/>
              </w:rPr>
            </w:pPr>
            <w:r>
              <w:rPr>
                <w:rFonts w:ascii="Bookman Old Style" w:hAnsi="Bookman Old Style"/>
              </w:rPr>
              <w:t>1</w:t>
            </w:r>
          </w:p>
          <w:p w:rsidR="00B52D57" w:rsidRPr="00963B93" w:rsidRDefault="00B52D57" w:rsidP="00735259">
            <w:pPr>
              <w:rPr>
                <w:rFonts w:ascii="Bookman Old Style" w:hAnsi="Bookman Old Style"/>
              </w:rPr>
            </w:pPr>
          </w:p>
        </w:tc>
        <w:tc>
          <w:tcPr>
            <w:tcW w:w="9247" w:type="dxa"/>
          </w:tcPr>
          <w:p w:rsidR="00B52D57" w:rsidRDefault="003D2F97" w:rsidP="00B257CA">
            <w:pPr>
              <w:rPr>
                <w:rFonts w:ascii="Bookman Old Style" w:hAnsi="Bookman Old Style"/>
              </w:rPr>
            </w:pPr>
            <w:r>
              <w:rPr>
                <w:rFonts w:ascii="Bookman Old Style" w:hAnsi="Bookman Old Style"/>
              </w:rPr>
              <w:t xml:space="preserve">PPG meetings – </w:t>
            </w:r>
            <w:r w:rsidR="00B257CA">
              <w:rPr>
                <w:rFonts w:ascii="Bookman Old Style" w:hAnsi="Bookman Old Style"/>
              </w:rPr>
              <w:t>cases are rising in the area at an exponential rate. As a practice, we need to assess the risk-benefit ratio of conducting PPG meetings while cases continue to soar. As at 21</w:t>
            </w:r>
            <w:r w:rsidR="00B257CA" w:rsidRPr="00B257CA">
              <w:rPr>
                <w:rFonts w:ascii="Bookman Old Style" w:hAnsi="Bookman Old Style"/>
                <w:vertAlign w:val="superscript"/>
              </w:rPr>
              <w:t>st</w:t>
            </w:r>
            <w:r w:rsidR="00B257CA">
              <w:rPr>
                <w:rFonts w:ascii="Bookman Old Style" w:hAnsi="Bookman Old Style"/>
              </w:rPr>
              <w:t xml:space="preserve"> July, I believe the risk outweighs the benefits for both staff and patients. I will update you on a quarterly basis until we can reconvene the meeting at the practice. Please liaise with Shelley Burke directly any items/queries you would like to discuss, I will include them in this update. </w:t>
            </w:r>
          </w:p>
          <w:p w:rsidR="00B257CA" w:rsidRDefault="00B257CA" w:rsidP="00B257CA">
            <w:pPr>
              <w:rPr>
                <w:rFonts w:ascii="Bookman Old Style" w:hAnsi="Bookman Old Style"/>
              </w:rPr>
            </w:pPr>
          </w:p>
        </w:tc>
      </w:tr>
      <w:tr w:rsidR="008F0F31" w:rsidRPr="00963B93" w:rsidTr="00D63929">
        <w:trPr>
          <w:trHeight w:val="1687"/>
        </w:trPr>
        <w:tc>
          <w:tcPr>
            <w:tcW w:w="704" w:type="dxa"/>
          </w:tcPr>
          <w:p w:rsidR="008F0F31" w:rsidRDefault="008F0F31" w:rsidP="008F0F31">
            <w:pPr>
              <w:rPr>
                <w:rFonts w:ascii="Bookman Old Style" w:hAnsi="Bookman Old Style"/>
              </w:rPr>
            </w:pPr>
            <w:r>
              <w:rPr>
                <w:rFonts w:ascii="Bookman Old Style" w:hAnsi="Bookman Old Style"/>
              </w:rPr>
              <w:t>2</w:t>
            </w:r>
          </w:p>
        </w:tc>
        <w:tc>
          <w:tcPr>
            <w:tcW w:w="9247" w:type="dxa"/>
          </w:tcPr>
          <w:p w:rsidR="008F0F31" w:rsidRDefault="0050300E" w:rsidP="00B257CA">
            <w:pPr>
              <w:rPr>
                <w:rFonts w:ascii="Bookman Old Style" w:hAnsi="Bookman Old Style"/>
              </w:rPr>
            </w:pPr>
            <w:r>
              <w:rPr>
                <w:rFonts w:ascii="Bookman Old Style" w:hAnsi="Bookman Old Style"/>
              </w:rPr>
              <w:t xml:space="preserve">Waiting Room - </w:t>
            </w:r>
            <w:r w:rsidR="00B257CA">
              <w:rPr>
                <w:rFonts w:ascii="Bookman Old Style" w:hAnsi="Bookman Old Style"/>
              </w:rPr>
              <w:t xml:space="preserve">The surgery doors re-opened in April 2021. Feedback from patients and staff has been complimentary and we ‘hope’ that we will never have to operate this way again. </w:t>
            </w:r>
            <w:r w:rsidR="00690066">
              <w:rPr>
                <w:rFonts w:ascii="Bookman Old Style" w:hAnsi="Bookman Old Style"/>
              </w:rPr>
              <w:t>We have purchases new antibacterial vinyl chairs to replace the fabric chairs.</w:t>
            </w:r>
          </w:p>
        </w:tc>
      </w:tr>
      <w:tr w:rsidR="008F0F31" w:rsidRPr="00963B93" w:rsidTr="008F0F31">
        <w:tc>
          <w:tcPr>
            <w:tcW w:w="704" w:type="dxa"/>
          </w:tcPr>
          <w:p w:rsidR="008F0F31" w:rsidRDefault="008F0F31" w:rsidP="008F0F31">
            <w:pPr>
              <w:rPr>
                <w:rFonts w:ascii="Bookman Old Style" w:hAnsi="Bookman Old Style"/>
              </w:rPr>
            </w:pPr>
            <w:r>
              <w:rPr>
                <w:rFonts w:ascii="Bookman Old Style" w:hAnsi="Bookman Old Style"/>
              </w:rPr>
              <w:t>3</w:t>
            </w:r>
          </w:p>
          <w:p w:rsidR="008F0F31" w:rsidRPr="00963B93" w:rsidRDefault="008F0F31" w:rsidP="008F0F31">
            <w:pPr>
              <w:rPr>
                <w:rFonts w:ascii="Bookman Old Style" w:hAnsi="Bookman Old Style"/>
              </w:rPr>
            </w:pPr>
          </w:p>
        </w:tc>
        <w:tc>
          <w:tcPr>
            <w:tcW w:w="9247" w:type="dxa"/>
          </w:tcPr>
          <w:p w:rsidR="008F0F31" w:rsidRDefault="00B257CA" w:rsidP="00B257CA">
            <w:pPr>
              <w:rPr>
                <w:rFonts w:ascii="Bookman Old Style" w:hAnsi="Bookman Old Style"/>
              </w:rPr>
            </w:pPr>
            <w:r>
              <w:rPr>
                <w:rFonts w:ascii="Bookman Old Style" w:hAnsi="Bookman Old Style"/>
              </w:rPr>
              <w:t>Telephone</w:t>
            </w:r>
            <w:r w:rsidR="00784712">
              <w:rPr>
                <w:rFonts w:ascii="Bookman Old Style" w:hAnsi="Bookman Old Style"/>
              </w:rPr>
              <w:t xml:space="preserve"> system</w:t>
            </w:r>
            <w:r>
              <w:rPr>
                <w:rFonts w:ascii="Bookman Old Style" w:hAnsi="Bookman Old Style"/>
              </w:rPr>
              <w:t xml:space="preserve"> – Calls have increased significantly in the last </w:t>
            </w:r>
            <w:r w:rsidR="00784712">
              <w:rPr>
                <w:rFonts w:ascii="Bookman Old Style" w:hAnsi="Bookman Old Style"/>
              </w:rPr>
              <w:t xml:space="preserve">6 months’ and we are acutely aware that we need to increase our administration staff to deal with demand. We have an advert out now to help to reduce the administration burden we find ourselves in at the moment. We thank you for your understanding in this matter. Please </w:t>
            </w:r>
          </w:p>
          <w:p w:rsidR="00784712" w:rsidRDefault="00784712" w:rsidP="00B257CA">
            <w:pPr>
              <w:rPr>
                <w:rFonts w:ascii="Bookman Old Style" w:hAnsi="Bookman Old Style"/>
              </w:rPr>
            </w:pPr>
          </w:p>
          <w:p w:rsidR="00784712" w:rsidRPr="00CC69AD" w:rsidRDefault="00784712" w:rsidP="00B257CA">
            <w:pPr>
              <w:rPr>
                <w:rFonts w:ascii="Bookman Old Style" w:hAnsi="Bookman Old Style"/>
              </w:rPr>
            </w:pPr>
          </w:p>
        </w:tc>
      </w:tr>
      <w:tr w:rsidR="008F0F31" w:rsidRPr="00963B93" w:rsidTr="008F0F31">
        <w:tc>
          <w:tcPr>
            <w:tcW w:w="704" w:type="dxa"/>
          </w:tcPr>
          <w:p w:rsidR="008F0F31" w:rsidRDefault="008F0F31" w:rsidP="008F0F31">
            <w:pPr>
              <w:rPr>
                <w:rFonts w:ascii="Bookman Old Style" w:hAnsi="Bookman Old Style"/>
              </w:rPr>
            </w:pPr>
            <w:r>
              <w:rPr>
                <w:rFonts w:ascii="Bookman Old Style" w:hAnsi="Bookman Old Style"/>
              </w:rPr>
              <w:t>4</w:t>
            </w:r>
          </w:p>
          <w:p w:rsidR="008F0F31" w:rsidRPr="00963B93" w:rsidRDefault="008F0F31" w:rsidP="008F0F31">
            <w:pPr>
              <w:jc w:val="center"/>
              <w:rPr>
                <w:rFonts w:ascii="Bookman Old Style" w:hAnsi="Bookman Old Style"/>
              </w:rPr>
            </w:pPr>
          </w:p>
        </w:tc>
        <w:tc>
          <w:tcPr>
            <w:tcW w:w="9247" w:type="dxa"/>
          </w:tcPr>
          <w:p w:rsidR="00D84A64" w:rsidRPr="00D84A64" w:rsidRDefault="00D84A64" w:rsidP="00D84A64">
            <w:pPr>
              <w:rPr>
                <w:rFonts w:ascii="Bookman Old Style" w:hAnsi="Bookman Old Style"/>
              </w:rPr>
            </w:pPr>
            <w:r w:rsidRPr="00D84A64">
              <w:rPr>
                <w:rFonts w:ascii="Bookman Old Style" w:hAnsi="Bookman Old Style"/>
              </w:rPr>
              <w:t xml:space="preserve">COVID-19 booster programme </w:t>
            </w:r>
            <w:r>
              <w:rPr>
                <w:rFonts w:ascii="Bookman Old Style" w:hAnsi="Bookman Old Style"/>
              </w:rPr>
              <w:t>will be</w:t>
            </w:r>
            <w:r w:rsidRPr="00D84A64">
              <w:rPr>
                <w:rFonts w:ascii="Bookman Old Style" w:hAnsi="Bookman Old Style"/>
              </w:rPr>
              <w:t xml:space="preserve"> offered in 2 stages</w:t>
            </w:r>
            <w:r>
              <w:rPr>
                <w:rFonts w:ascii="Bookman Old Style" w:hAnsi="Bookman Old Style"/>
              </w:rPr>
              <w:t>, the criteria is below</w:t>
            </w:r>
            <w:r w:rsidRPr="00D84A64">
              <w:rPr>
                <w:rFonts w:ascii="Bookman Old Style" w:hAnsi="Bookman Old Style"/>
              </w:rPr>
              <w:t>:</w:t>
            </w:r>
          </w:p>
          <w:p w:rsidR="00D84A64" w:rsidRPr="00D84A64" w:rsidRDefault="00D84A64" w:rsidP="00D84A64">
            <w:pPr>
              <w:rPr>
                <w:rFonts w:ascii="Bookman Old Style" w:hAnsi="Bookman Old Style"/>
              </w:rPr>
            </w:pPr>
          </w:p>
          <w:p w:rsidR="00D84A64" w:rsidRPr="00D84A64" w:rsidRDefault="00D84A64" w:rsidP="00D84A64">
            <w:pPr>
              <w:rPr>
                <w:rFonts w:ascii="Bookman Old Style" w:hAnsi="Bookman Old Style"/>
                <w:i/>
              </w:rPr>
            </w:pPr>
            <w:r w:rsidRPr="00D84A64">
              <w:rPr>
                <w:rFonts w:ascii="Bookman Old Style" w:hAnsi="Bookman Old Style"/>
                <w:i/>
              </w:rPr>
              <w:t>Stage 1. The following persons should be offered a third dose COVID-19 booster vaccine and the annual influenza vaccine as soon as possible from September 2021:</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8"/>
              </w:numPr>
              <w:rPr>
                <w:rFonts w:ascii="Bookman Old Style" w:hAnsi="Bookman Old Style"/>
                <w:i/>
              </w:rPr>
            </w:pPr>
            <w:r w:rsidRPr="00D84A64">
              <w:rPr>
                <w:rFonts w:ascii="Bookman Old Style" w:hAnsi="Bookman Old Style"/>
                <w:i/>
              </w:rPr>
              <w:t>adults aged 16 years and over who are immunosuppressed</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8"/>
              </w:numPr>
              <w:rPr>
                <w:rFonts w:ascii="Bookman Old Style" w:hAnsi="Bookman Old Style"/>
                <w:i/>
              </w:rPr>
            </w:pPr>
            <w:r w:rsidRPr="00D84A64">
              <w:rPr>
                <w:rFonts w:ascii="Bookman Old Style" w:hAnsi="Bookman Old Style"/>
                <w:i/>
              </w:rPr>
              <w:t>those living in residential care homes for older adults</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8"/>
              </w:numPr>
              <w:rPr>
                <w:rFonts w:ascii="Bookman Old Style" w:hAnsi="Bookman Old Style"/>
                <w:i/>
              </w:rPr>
            </w:pPr>
            <w:r w:rsidRPr="00D84A64">
              <w:rPr>
                <w:rFonts w:ascii="Bookman Old Style" w:hAnsi="Bookman Old Style"/>
                <w:i/>
              </w:rPr>
              <w:t>all adults aged 70 years or over</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8"/>
              </w:numPr>
              <w:rPr>
                <w:rFonts w:ascii="Bookman Old Style" w:hAnsi="Bookman Old Style"/>
                <w:i/>
              </w:rPr>
            </w:pPr>
            <w:r w:rsidRPr="00D84A64">
              <w:rPr>
                <w:rFonts w:ascii="Bookman Old Style" w:hAnsi="Bookman Old Style"/>
                <w:i/>
              </w:rPr>
              <w:t>adults aged 16 years and over who are considered clinically extremely vulnerable</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8"/>
              </w:numPr>
              <w:rPr>
                <w:rFonts w:ascii="Bookman Old Style" w:hAnsi="Bookman Old Style"/>
                <w:i/>
              </w:rPr>
            </w:pPr>
            <w:r w:rsidRPr="00D84A64">
              <w:rPr>
                <w:rFonts w:ascii="Bookman Old Style" w:hAnsi="Bookman Old Style"/>
                <w:i/>
              </w:rPr>
              <w:lastRenderedPageBreak/>
              <w:t>frontline health and social care workers</w:t>
            </w:r>
          </w:p>
          <w:p w:rsidR="00D84A64" w:rsidRPr="00D84A64" w:rsidRDefault="00D84A64" w:rsidP="00D84A64">
            <w:pPr>
              <w:rPr>
                <w:rFonts w:ascii="Bookman Old Style" w:hAnsi="Bookman Old Style"/>
                <w:i/>
              </w:rPr>
            </w:pPr>
          </w:p>
          <w:p w:rsidR="00D84A64" w:rsidRPr="00D84A64" w:rsidRDefault="00D84A64" w:rsidP="00D84A64">
            <w:pPr>
              <w:rPr>
                <w:rFonts w:ascii="Bookman Old Style" w:hAnsi="Bookman Old Style"/>
                <w:i/>
              </w:rPr>
            </w:pPr>
            <w:r w:rsidRPr="00D84A64">
              <w:rPr>
                <w:rFonts w:ascii="Bookman Old Style" w:hAnsi="Bookman Old Style"/>
                <w:i/>
              </w:rPr>
              <w:t>Stage 2. The following persons should be offered a third dose COVID-19 booster vaccine as soon as practicable after stage 1, with equal emphasis on deployment of the influenza vaccine where eligible:</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9"/>
              </w:numPr>
              <w:rPr>
                <w:rFonts w:ascii="Bookman Old Style" w:hAnsi="Bookman Old Style"/>
                <w:i/>
              </w:rPr>
            </w:pPr>
            <w:r w:rsidRPr="00D84A64">
              <w:rPr>
                <w:rFonts w:ascii="Bookman Old Style" w:hAnsi="Bookman Old Style"/>
                <w:i/>
              </w:rPr>
              <w:t>all adults aged 50 years and over</w:t>
            </w:r>
          </w:p>
          <w:p w:rsidR="00D84A64" w:rsidRPr="00D84A64" w:rsidRDefault="00D84A64" w:rsidP="00D84A64">
            <w:pPr>
              <w:rPr>
                <w:rFonts w:ascii="Bookman Old Style" w:hAnsi="Bookman Old Style"/>
                <w:i/>
              </w:rPr>
            </w:pPr>
          </w:p>
          <w:p w:rsidR="00D84A64" w:rsidRPr="00D84A64" w:rsidRDefault="00D84A64" w:rsidP="00D84A64">
            <w:pPr>
              <w:pStyle w:val="ListParagraph"/>
              <w:numPr>
                <w:ilvl w:val="0"/>
                <w:numId w:val="9"/>
              </w:numPr>
              <w:rPr>
                <w:rFonts w:ascii="Bookman Old Style" w:hAnsi="Bookman Old Style"/>
                <w:i/>
              </w:rPr>
            </w:pPr>
            <w:proofErr w:type="gramStart"/>
            <w:r w:rsidRPr="00D84A64">
              <w:rPr>
                <w:rFonts w:ascii="Bookman Old Style" w:hAnsi="Bookman Old Style"/>
                <w:i/>
              </w:rPr>
              <w:t>adults</w:t>
            </w:r>
            <w:proofErr w:type="gramEnd"/>
            <w:r w:rsidRPr="00D84A64">
              <w:rPr>
                <w:rFonts w:ascii="Bookman Old Style" w:hAnsi="Bookman Old Style"/>
                <w:i/>
              </w:rPr>
              <w:t xml:space="preserve"> aged 16 to 49 years who are in an influenza or COVID-19 at-risk group. (Refer to the Green Book for details of at-risk groups)</w:t>
            </w:r>
          </w:p>
          <w:p w:rsidR="00D84A64" w:rsidRPr="00D84A64" w:rsidRDefault="00D84A64" w:rsidP="00D84A64">
            <w:pPr>
              <w:rPr>
                <w:rFonts w:ascii="Bookman Old Style" w:hAnsi="Bookman Old Style"/>
                <w:i/>
              </w:rPr>
            </w:pPr>
          </w:p>
          <w:p w:rsidR="00D84A64" w:rsidRDefault="00D84A64" w:rsidP="00D84A64">
            <w:pPr>
              <w:pStyle w:val="ListParagraph"/>
              <w:numPr>
                <w:ilvl w:val="0"/>
                <w:numId w:val="9"/>
              </w:numPr>
              <w:rPr>
                <w:rFonts w:ascii="Bookman Old Style" w:hAnsi="Bookman Old Style"/>
                <w:i/>
              </w:rPr>
            </w:pPr>
            <w:r w:rsidRPr="00D84A64">
              <w:rPr>
                <w:rFonts w:ascii="Bookman Old Style" w:hAnsi="Bookman Old Style"/>
                <w:i/>
              </w:rPr>
              <w:t>adult household contacts of immunosuppressed individuals</w:t>
            </w:r>
          </w:p>
          <w:p w:rsidR="00D84A64" w:rsidRPr="00D84A64" w:rsidRDefault="00D84A64" w:rsidP="00D84A64">
            <w:pPr>
              <w:pStyle w:val="ListParagraph"/>
              <w:rPr>
                <w:rFonts w:ascii="Bookman Old Style" w:hAnsi="Bookman Old Style"/>
                <w:i/>
              </w:rPr>
            </w:pPr>
          </w:p>
          <w:p w:rsidR="00D84A64" w:rsidRPr="00D84A64" w:rsidRDefault="00D84A64" w:rsidP="00D84A64">
            <w:pPr>
              <w:rPr>
                <w:rFonts w:ascii="Bookman Old Style" w:hAnsi="Bookman Old Style"/>
                <w:i/>
              </w:rPr>
            </w:pPr>
            <w:r>
              <w:rPr>
                <w:rFonts w:ascii="Bookman Old Style" w:hAnsi="Bookman Old Style"/>
                <w:i/>
              </w:rPr>
              <w:t xml:space="preserve">link: </w:t>
            </w:r>
            <w:r w:rsidRPr="00D84A64">
              <w:rPr>
                <w:rFonts w:ascii="Bookman Old Style" w:hAnsi="Bookman Old Style"/>
                <w:i/>
              </w:rPr>
              <w:t>https://www.gov.uk/government/publications/jcvi-interim-advice-on-a-potential-coronavirus-covid-19-booster-vaccine-programme-for-winter-2021-to-2022/jcvi-interim-advice-potential-covid-19-booster-vaccine-programme-winter-2021-to-2022</w:t>
            </w:r>
          </w:p>
          <w:p w:rsidR="00D84A64" w:rsidRDefault="00D84A64" w:rsidP="00D84A64">
            <w:pPr>
              <w:rPr>
                <w:rFonts w:ascii="Bookman Old Style" w:hAnsi="Bookman Old Style"/>
              </w:rPr>
            </w:pPr>
          </w:p>
          <w:p w:rsidR="008F0F31" w:rsidRDefault="00D84A64" w:rsidP="00D84A64">
            <w:pPr>
              <w:rPr>
                <w:rFonts w:ascii="Bookman Old Style" w:hAnsi="Bookman Old Style"/>
              </w:rPr>
            </w:pPr>
            <w:r>
              <w:rPr>
                <w:rFonts w:ascii="Bookman Old Style" w:hAnsi="Bookman Old Style"/>
              </w:rPr>
              <w:t>if you fall into the above categories, you will be offered the booster at St Pauls church</w:t>
            </w:r>
          </w:p>
        </w:tc>
      </w:tr>
      <w:tr w:rsidR="008F0F31" w:rsidRPr="00963B93" w:rsidTr="008F0F31">
        <w:trPr>
          <w:trHeight w:val="753"/>
        </w:trPr>
        <w:tc>
          <w:tcPr>
            <w:tcW w:w="704" w:type="dxa"/>
          </w:tcPr>
          <w:p w:rsidR="008F0F31" w:rsidRPr="00963B93" w:rsidRDefault="008F0F31" w:rsidP="008F0F31">
            <w:pPr>
              <w:rPr>
                <w:rFonts w:ascii="Bookman Old Style" w:hAnsi="Bookman Old Style"/>
              </w:rPr>
            </w:pPr>
            <w:r>
              <w:rPr>
                <w:rFonts w:ascii="Bookman Old Style" w:hAnsi="Bookman Old Style"/>
              </w:rPr>
              <w:lastRenderedPageBreak/>
              <w:t>5</w:t>
            </w:r>
          </w:p>
        </w:tc>
        <w:tc>
          <w:tcPr>
            <w:tcW w:w="9247" w:type="dxa"/>
          </w:tcPr>
          <w:p w:rsidR="00784712" w:rsidRDefault="008F0F31" w:rsidP="00784712">
            <w:pPr>
              <w:rPr>
                <w:rFonts w:ascii="Bookman Old Style" w:hAnsi="Bookman Old Style"/>
              </w:rPr>
            </w:pPr>
            <w:r>
              <w:rPr>
                <w:rFonts w:ascii="Bookman Old Style" w:hAnsi="Bookman Old Style"/>
              </w:rPr>
              <w:t>Staff Up</w:t>
            </w:r>
            <w:r w:rsidR="0050300E">
              <w:rPr>
                <w:rFonts w:ascii="Bookman Old Style" w:hAnsi="Bookman Old Style"/>
              </w:rPr>
              <w:t>dates -</w:t>
            </w:r>
            <w:r w:rsidR="00276F6A">
              <w:rPr>
                <w:rFonts w:ascii="Bookman Old Style" w:hAnsi="Bookman Old Style"/>
              </w:rPr>
              <w:t xml:space="preserve"> </w:t>
            </w:r>
            <w:r w:rsidR="00784712">
              <w:rPr>
                <w:rFonts w:ascii="Bookman Old Style" w:hAnsi="Bookman Old Style"/>
              </w:rPr>
              <w:t xml:space="preserve">Nia (Lavenia) practice nurse, left the practice in May and we have replaced her with Lisa. Lisa has settled in to the practice really well. </w:t>
            </w:r>
            <w:r w:rsidR="00D36298">
              <w:rPr>
                <w:rFonts w:ascii="Bookman Old Style" w:hAnsi="Bookman Old Style"/>
              </w:rPr>
              <w:t xml:space="preserve">She has a wealth of experience and is currently studying at Wolverhampton University to become a nurse specialist. </w:t>
            </w:r>
          </w:p>
          <w:p w:rsidR="00D36298" w:rsidRDefault="00D36298" w:rsidP="00784712">
            <w:pPr>
              <w:rPr>
                <w:rFonts w:ascii="Bookman Old Style" w:hAnsi="Bookman Old Style"/>
              </w:rPr>
            </w:pPr>
          </w:p>
          <w:p w:rsidR="00D36298" w:rsidRPr="00963B93" w:rsidRDefault="00D36298" w:rsidP="00784712">
            <w:pPr>
              <w:rPr>
                <w:rFonts w:ascii="Bookman Old Style" w:hAnsi="Bookman Old Style"/>
              </w:rPr>
            </w:pPr>
            <w:r>
              <w:rPr>
                <w:rFonts w:ascii="Bookman Old Style" w:hAnsi="Bookman Old Style"/>
              </w:rPr>
              <w:t xml:space="preserve">Working for our PCN, we now have a mental health nurse, a physician associate who conducts home visits, a dietician, pharmacist, first contact physio and an occupational therapist. </w:t>
            </w:r>
          </w:p>
          <w:p w:rsidR="008F0F31" w:rsidRPr="00963B93" w:rsidRDefault="008F0F31" w:rsidP="008F0F31">
            <w:pPr>
              <w:rPr>
                <w:rFonts w:ascii="Bookman Old Style" w:hAnsi="Bookman Old Style"/>
              </w:rPr>
            </w:pP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6</w:t>
            </w:r>
          </w:p>
        </w:tc>
        <w:tc>
          <w:tcPr>
            <w:tcW w:w="9247" w:type="dxa"/>
          </w:tcPr>
          <w:p w:rsidR="00784712" w:rsidRDefault="00784712" w:rsidP="008F0F31">
            <w:pPr>
              <w:rPr>
                <w:rFonts w:ascii="Bookman Old Style" w:hAnsi="Bookman Old Style"/>
              </w:rPr>
            </w:pPr>
            <w:r>
              <w:rPr>
                <w:rFonts w:ascii="Bookman Old Style" w:hAnsi="Bookman Old Style"/>
              </w:rPr>
              <w:t xml:space="preserve">Appointments: </w:t>
            </w:r>
          </w:p>
          <w:p w:rsidR="00784712" w:rsidRDefault="00784712" w:rsidP="008F0F31">
            <w:pPr>
              <w:rPr>
                <w:rFonts w:ascii="Bookman Old Style" w:hAnsi="Bookman Old Style"/>
              </w:rPr>
            </w:pPr>
          </w:p>
          <w:p w:rsidR="00784712" w:rsidRDefault="00784712" w:rsidP="008F0F31">
            <w:pPr>
              <w:rPr>
                <w:rFonts w:ascii="Bookman Old Style" w:hAnsi="Bookman Old Style"/>
              </w:rPr>
            </w:pPr>
            <w:r>
              <w:rPr>
                <w:rFonts w:ascii="Bookman Old Style" w:hAnsi="Bookman Old Style"/>
              </w:rPr>
              <w:t>The appointment booking system continues to change, there are certain illnesses and conditions that are booked straight away for a face-to</w:t>
            </w:r>
            <w:r w:rsidR="00F1450F">
              <w:rPr>
                <w:rFonts w:ascii="Bookman Old Style" w:hAnsi="Bookman Old Style"/>
              </w:rPr>
              <w:t>-face appointment; the system has been</w:t>
            </w:r>
            <w:r>
              <w:rPr>
                <w:rFonts w:ascii="Bookman Old Style" w:hAnsi="Bookman Old Style"/>
              </w:rPr>
              <w:t xml:space="preserve"> developed by the clinical team within the practice. </w:t>
            </w:r>
            <w:r w:rsidR="00F1450F">
              <w:rPr>
                <w:rFonts w:ascii="Bookman Old Style" w:hAnsi="Bookman Old Style"/>
              </w:rPr>
              <w:t>For other conditions and illnesses, they will be assessed over the telephone, the clinician will then decide if a face-to-face appointment is required. This method reduces contacts and can be</w:t>
            </w:r>
            <w:r w:rsidR="008F0F31">
              <w:rPr>
                <w:rFonts w:ascii="Bookman Old Style" w:hAnsi="Bookman Old Style"/>
              </w:rPr>
              <w:t xml:space="preserve"> more convenient for the patient. </w:t>
            </w:r>
          </w:p>
          <w:p w:rsidR="00784712" w:rsidRDefault="00784712" w:rsidP="008F0F31">
            <w:pPr>
              <w:rPr>
                <w:rFonts w:ascii="Bookman Old Style" w:hAnsi="Bookman Old Style"/>
              </w:rPr>
            </w:pPr>
          </w:p>
          <w:p w:rsidR="00F1450F" w:rsidRDefault="008F0F31" w:rsidP="008F0F31">
            <w:pPr>
              <w:rPr>
                <w:rFonts w:ascii="Bookman Old Style" w:hAnsi="Bookman Old Style"/>
              </w:rPr>
            </w:pPr>
            <w:r>
              <w:rPr>
                <w:rFonts w:ascii="Bookman Old Style" w:hAnsi="Bookman Old Style"/>
              </w:rPr>
              <w:t xml:space="preserve">The Practice Nurse is doing the chronic disease management where possible remotely. </w:t>
            </w:r>
          </w:p>
          <w:p w:rsidR="00F1450F" w:rsidRDefault="00F1450F" w:rsidP="008F0F31">
            <w:pPr>
              <w:rPr>
                <w:rFonts w:ascii="Bookman Old Style" w:hAnsi="Bookman Old Style"/>
              </w:rPr>
            </w:pPr>
          </w:p>
          <w:p w:rsidR="008F0F31" w:rsidRDefault="008F0F31" w:rsidP="008F0F31">
            <w:pPr>
              <w:rPr>
                <w:rFonts w:ascii="Bookman Old Style" w:hAnsi="Bookman Old Style"/>
              </w:rPr>
            </w:pPr>
            <w:r>
              <w:rPr>
                <w:rFonts w:ascii="Bookman Old Style" w:hAnsi="Bookman Old Style"/>
              </w:rPr>
              <w:t>It is business as usual with Immunisations and vaccinations, smear tests etc.</w:t>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10</w:t>
            </w:r>
          </w:p>
        </w:tc>
        <w:tc>
          <w:tcPr>
            <w:tcW w:w="9247" w:type="dxa"/>
          </w:tcPr>
          <w:p w:rsidR="0050300E" w:rsidRPr="0050300E" w:rsidRDefault="0050300E" w:rsidP="0050300E">
            <w:pPr>
              <w:spacing w:before="100" w:beforeAutospacing="1"/>
              <w:rPr>
                <w:rFonts w:ascii="Bookman Old Style" w:hAnsi="Bookman Old Style"/>
              </w:rPr>
            </w:pPr>
            <w:r>
              <w:rPr>
                <w:rFonts w:ascii="Bookman Old Style" w:hAnsi="Bookman Old Style"/>
              </w:rPr>
              <w:t>Covid c</w:t>
            </w:r>
            <w:r w:rsidRPr="0050300E">
              <w:rPr>
                <w:rFonts w:ascii="Bookman Old Style" w:hAnsi="Bookman Old Style"/>
              </w:rPr>
              <w:t>ases in Stoke-on-Trent</w:t>
            </w:r>
          </w:p>
          <w:p w:rsidR="0050300E" w:rsidRPr="0050300E" w:rsidRDefault="0050300E" w:rsidP="0050300E">
            <w:pPr>
              <w:spacing w:before="100" w:beforeAutospacing="1"/>
              <w:rPr>
                <w:rFonts w:ascii="Bookman Old Style" w:hAnsi="Bookman Old Style"/>
              </w:rPr>
            </w:pPr>
            <w:r w:rsidRPr="0050300E">
              <w:rPr>
                <w:rFonts w:ascii="Bookman Old Style" w:hAnsi="Bookman Old Style"/>
              </w:rPr>
              <w:t>157 new people had a confirmed positive test result reported on 20 July 2021.</w:t>
            </w:r>
          </w:p>
          <w:p w:rsidR="0050300E" w:rsidRPr="0050300E" w:rsidRDefault="0050300E" w:rsidP="0050300E">
            <w:pPr>
              <w:spacing w:before="100" w:beforeAutospacing="1"/>
              <w:rPr>
                <w:rFonts w:ascii="Bookman Old Style" w:hAnsi="Bookman Old Style"/>
              </w:rPr>
            </w:pPr>
          </w:p>
          <w:p w:rsidR="008F0F31" w:rsidRDefault="0050300E" w:rsidP="0050300E">
            <w:pPr>
              <w:spacing w:before="100" w:beforeAutospacing="1"/>
              <w:rPr>
                <w:rFonts w:ascii="Bookman Old Style" w:hAnsi="Bookman Old Style"/>
              </w:rPr>
            </w:pPr>
            <w:r w:rsidRPr="0050300E">
              <w:rPr>
                <w:rFonts w:ascii="Bookman Old Style" w:hAnsi="Bookman Old Style"/>
              </w:rPr>
              <w:lastRenderedPageBreak/>
              <w:t>Between 14 July 2021 and 20 July 2021, 1,511 people had a confirmed positive test result. This shows an increase of 21.9% compared to the previous 7 days.</w:t>
            </w:r>
          </w:p>
        </w:tc>
      </w:tr>
      <w:tr w:rsidR="008F0F31" w:rsidRPr="00963B93" w:rsidTr="0050300E">
        <w:trPr>
          <w:trHeight w:val="972"/>
        </w:trPr>
        <w:tc>
          <w:tcPr>
            <w:tcW w:w="704" w:type="dxa"/>
          </w:tcPr>
          <w:p w:rsidR="008F0F31" w:rsidRDefault="008F0F31" w:rsidP="008F0F31">
            <w:pPr>
              <w:rPr>
                <w:rFonts w:ascii="Bookman Old Style" w:hAnsi="Bookman Old Style"/>
              </w:rPr>
            </w:pPr>
            <w:r>
              <w:rPr>
                <w:rFonts w:ascii="Bookman Old Style" w:hAnsi="Bookman Old Style"/>
              </w:rPr>
              <w:lastRenderedPageBreak/>
              <w:t>11</w:t>
            </w:r>
          </w:p>
        </w:tc>
        <w:tc>
          <w:tcPr>
            <w:tcW w:w="9247" w:type="dxa"/>
          </w:tcPr>
          <w:p w:rsidR="008F0F31" w:rsidRPr="0050300E" w:rsidRDefault="0050300E" w:rsidP="008F0F31">
            <w:pPr>
              <w:pStyle w:val="xmsonormal"/>
              <w:rPr>
                <w:rFonts w:ascii="Bookman Old Style" w:hAnsi="Bookman Old Style" w:cs="Segoe UI"/>
                <w:color w:val="201F1E"/>
                <w:sz w:val="23"/>
                <w:szCs w:val="23"/>
              </w:rPr>
            </w:pPr>
            <w:r w:rsidRPr="0050300E">
              <w:rPr>
                <w:rFonts w:ascii="Bookman Old Style" w:hAnsi="Bookman Old Style" w:cs="Segoe UI"/>
                <w:color w:val="201F1E"/>
                <w:sz w:val="23"/>
                <w:szCs w:val="23"/>
              </w:rPr>
              <w:t xml:space="preserve">CQC inspected our practice remotely in June 2021, they did not find any data that was concerning. </w:t>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12</w:t>
            </w:r>
          </w:p>
        </w:tc>
        <w:tc>
          <w:tcPr>
            <w:tcW w:w="9247" w:type="dxa"/>
          </w:tcPr>
          <w:p w:rsidR="00784712" w:rsidRDefault="00784712" w:rsidP="008F0F31">
            <w:pPr>
              <w:rPr>
                <w:rFonts w:ascii="Bookman Old Style" w:hAnsi="Bookman Old Style"/>
              </w:rPr>
            </w:pPr>
            <w:r>
              <w:rPr>
                <w:rFonts w:ascii="Bookman Old Style" w:hAnsi="Bookman Old Style"/>
              </w:rPr>
              <w:t>Practice Survey</w:t>
            </w:r>
          </w:p>
          <w:p w:rsidR="00784712" w:rsidRDefault="00784712" w:rsidP="008F0F31">
            <w:pPr>
              <w:rPr>
                <w:rFonts w:ascii="Bookman Old Style" w:hAnsi="Bookman Old Style"/>
              </w:rPr>
            </w:pPr>
          </w:p>
          <w:p w:rsidR="00784712" w:rsidRDefault="002471EA" w:rsidP="008F0F31">
            <w:pPr>
              <w:rPr>
                <w:rFonts w:ascii="Bookman Old Style" w:hAnsi="Bookman Old Style"/>
              </w:rPr>
            </w:pPr>
            <w:hyperlink r:id="rId6" w:history="1">
              <w:r w:rsidR="00784712" w:rsidRPr="004875E2">
                <w:rPr>
                  <w:rStyle w:val="Hyperlink"/>
                  <w:rFonts w:ascii="Bookman Old Style" w:hAnsi="Bookman Old Style"/>
                </w:rPr>
                <w:t>https://gp-patient.co.uk/report?practicecode=M83090</w:t>
              </w:r>
            </w:hyperlink>
          </w:p>
          <w:p w:rsidR="00784712" w:rsidRDefault="00784712" w:rsidP="008F0F31">
            <w:pPr>
              <w:rPr>
                <w:rFonts w:ascii="Bookman Old Style" w:hAnsi="Bookman Old Style"/>
              </w:rPr>
            </w:pPr>
          </w:p>
          <w:p w:rsidR="00784712" w:rsidRDefault="00784712" w:rsidP="008F0F31">
            <w:pPr>
              <w:rPr>
                <w:rFonts w:ascii="Bookman Old Style" w:hAnsi="Bookman Old Style"/>
              </w:rPr>
            </w:pPr>
          </w:p>
          <w:p w:rsidR="00784712" w:rsidRDefault="00784712" w:rsidP="008F0F31">
            <w:pPr>
              <w:rPr>
                <w:rFonts w:ascii="Bookman Old Style" w:hAnsi="Bookman Old Style"/>
              </w:rPr>
            </w:pPr>
            <w:r>
              <w:rPr>
                <w:rFonts w:ascii="Bookman Old Style" w:hAnsi="Bookman Old Style"/>
              </w:rPr>
              <w:t xml:space="preserve">Survey results have been released, </w:t>
            </w:r>
            <w:r w:rsidR="007D57FF">
              <w:rPr>
                <w:rFonts w:ascii="Bookman Old Style" w:hAnsi="Bookman Old Style"/>
              </w:rPr>
              <w:t>patients were asked to complete the survey in January 2021. P</w:t>
            </w:r>
            <w:r>
              <w:rPr>
                <w:rFonts w:ascii="Bookman Old Style" w:hAnsi="Bookman Old Style"/>
              </w:rPr>
              <w:t>lease click on the link</w:t>
            </w:r>
            <w:r w:rsidR="007D57FF">
              <w:rPr>
                <w:rFonts w:ascii="Bookman Old Style" w:hAnsi="Bookman Old Style"/>
              </w:rPr>
              <w:t xml:space="preserve"> above</w:t>
            </w:r>
            <w:r>
              <w:rPr>
                <w:rFonts w:ascii="Bookman Old Style" w:hAnsi="Bookman Old Style"/>
              </w:rPr>
              <w:t xml:space="preserve"> to review the results.</w:t>
            </w:r>
          </w:p>
          <w:p w:rsidR="00784712" w:rsidRDefault="00784712" w:rsidP="008F0F31">
            <w:pPr>
              <w:rPr>
                <w:rFonts w:ascii="Bookman Old Style" w:hAnsi="Bookman Old Style"/>
              </w:rPr>
            </w:pPr>
          </w:p>
          <w:p w:rsidR="007D57FF" w:rsidRDefault="00784712" w:rsidP="008F0F31">
            <w:pPr>
              <w:rPr>
                <w:rFonts w:ascii="Bookman Old Style" w:hAnsi="Bookman Old Style"/>
              </w:rPr>
            </w:pPr>
            <w:r>
              <w:rPr>
                <w:rFonts w:ascii="Bookman Old Style" w:hAnsi="Bookman Old Style"/>
              </w:rPr>
              <w:t>Overall, the res</w:t>
            </w:r>
            <w:r w:rsidR="007D57FF">
              <w:rPr>
                <w:rFonts w:ascii="Bookman Old Style" w:hAnsi="Bookman Old Style"/>
              </w:rPr>
              <w:t>ults are not as good as we</w:t>
            </w:r>
            <w:r>
              <w:rPr>
                <w:rFonts w:ascii="Bookman Old Style" w:hAnsi="Bookman Old Style"/>
              </w:rPr>
              <w:t xml:space="preserve"> </w:t>
            </w:r>
            <w:r w:rsidR="007D57FF">
              <w:rPr>
                <w:rFonts w:ascii="Bookman Old Style" w:hAnsi="Bookman Old Style"/>
              </w:rPr>
              <w:t>had h</w:t>
            </w:r>
            <w:r>
              <w:rPr>
                <w:rFonts w:ascii="Bookman Old Style" w:hAnsi="Bookman Old Style"/>
              </w:rPr>
              <w:t>ope</w:t>
            </w:r>
            <w:r w:rsidR="007D57FF">
              <w:rPr>
                <w:rFonts w:ascii="Bookman Old Style" w:hAnsi="Bookman Old Style"/>
              </w:rPr>
              <w:t>d</w:t>
            </w:r>
            <w:r>
              <w:rPr>
                <w:rFonts w:ascii="Bookman Old Style" w:hAnsi="Bookman Old Style"/>
              </w:rPr>
              <w:t xml:space="preserve"> for</w:t>
            </w:r>
            <w:r w:rsidR="007D57FF">
              <w:rPr>
                <w:rFonts w:ascii="Bookman Old Style" w:hAnsi="Bookman Old Style"/>
              </w:rPr>
              <w:t xml:space="preserve">, I will consult with my colleagues on ways we can improve your experience, please e-amil </w:t>
            </w:r>
            <w:hyperlink r:id="rId7" w:history="1">
              <w:r w:rsidR="007D57FF" w:rsidRPr="004875E2">
                <w:rPr>
                  <w:rStyle w:val="Hyperlink"/>
                  <w:rFonts w:ascii="Bookman Old Style" w:hAnsi="Bookman Old Style"/>
                </w:rPr>
                <w:t>durnobin.streetmedical@nhs.net</w:t>
              </w:r>
            </w:hyperlink>
            <w:r w:rsidR="007D57FF">
              <w:rPr>
                <w:rFonts w:ascii="Bookman Old Style" w:hAnsi="Bookman Old Style"/>
              </w:rPr>
              <w:t xml:space="preserve"> with any suggestions. </w:t>
            </w:r>
          </w:p>
          <w:p w:rsidR="007D57FF" w:rsidRDefault="007D57FF" w:rsidP="008F0F31">
            <w:pPr>
              <w:rPr>
                <w:rFonts w:ascii="Bookman Old Style" w:hAnsi="Bookman Old Style"/>
              </w:rPr>
            </w:pPr>
          </w:p>
          <w:p w:rsidR="00784712" w:rsidRDefault="00784712" w:rsidP="008F0F31">
            <w:pPr>
              <w:rPr>
                <w:rFonts w:ascii="Bookman Old Style" w:hAnsi="Bookman Old Style"/>
              </w:rPr>
            </w:pPr>
            <w:r>
              <w:rPr>
                <w:rFonts w:ascii="Bookman Old Style" w:hAnsi="Bookman Old Style"/>
              </w:rPr>
              <w:t xml:space="preserve">86% of patients surveyed said their experience at the practice was good; which is 3% above the national average. </w:t>
            </w:r>
          </w:p>
          <w:p w:rsidR="00784712" w:rsidRDefault="00784712" w:rsidP="007D57FF">
            <w:pPr>
              <w:rPr>
                <w:rFonts w:ascii="Bookman Old Style" w:hAnsi="Bookman Old Style"/>
              </w:rPr>
            </w:pPr>
          </w:p>
        </w:tc>
      </w:tr>
      <w:tr w:rsidR="00321FB1" w:rsidRPr="00963B93" w:rsidTr="008F0F31">
        <w:trPr>
          <w:trHeight w:val="753"/>
        </w:trPr>
        <w:tc>
          <w:tcPr>
            <w:tcW w:w="704" w:type="dxa"/>
          </w:tcPr>
          <w:p w:rsidR="00321FB1" w:rsidRDefault="00321FB1" w:rsidP="00321FB1">
            <w:pPr>
              <w:rPr>
                <w:rFonts w:ascii="Bookman Old Style" w:hAnsi="Bookman Old Style"/>
              </w:rPr>
            </w:pPr>
            <w:r>
              <w:rPr>
                <w:rFonts w:ascii="Bookman Old Style" w:hAnsi="Bookman Old Style"/>
              </w:rPr>
              <w:t>12</w:t>
            </w:r>
          </w:p>
        </w:tc>
        <w:tc>
          <w:tcPr>
            <w:tcW w:w="9247" w:type="dxa"/>
          </w:tcPr>
          <w:p w:rsidR="00321FB1" w:rsidRPr="00D84A64" w:rsidRDefault="00321FB1" w:rsidP="00321FB1">
            <w:pPr>
              <w:rPr>
                <w:rFonts w:ascii="Bookman Old Style" w:hAnsi="Bookman Old Style"/>
              </w:rPr>
            </w:pPr>
            <w:r w:rsidRPr="00D84A64">
              <w:rPr>
                <w:rFonts w:ascii="Bookman Old Style" w:eastAsia="Times New Roman" w:hAnsi="Bookman Old Style" w:cs="Segoe UI"/>
                <w:color w:val="141414"/>
                <w:sz w:val="23"/>
                <w:szCs w:val="23"/>
                <w:lang w:eastAsia="en-GB"/>
              </w:rPr>
              <w:t>With a daily-changing picture, guidance, rules and data alter frequently. Information provided by the Government and the NHS is reliable and kept up to date. With the NHS under increasing pressure, we can all stay at home to save lives. Information from the Government website ensures that you can see the most up-to-date information about rules for staying at home.</w:t>
            </w:r>
            <w:r w:rsidRPr="00D84A64">
              <w:rPr>
                <w:rFonts w:ascii="Bookman Old Style" w:eastAsia="Times New Roman" w:hAnsi="Bookman Old Style" w:cs="Segoe UI"/>
                <w:color w:val="141414"/>
                <w:sz w:val="23"/>
                <w:szCs w:val="23"/>
                <w:lang w:eastAsia="en-GB"/>
              </w:rPr>
              <w:br/>
            </w:r>
            <w:r w:rsidRPr="00D84A64">
              <w:rPr>
                <w:rFonts w:ascii="Bookman Old Style" w:eastAsia="Times New Roman" w:hAnsi="Bookman Old Style" w:cs="Segoe UI"/>
                <w:color w:val="141414"/>
                <w:sz w:val="23"/>
                <w:szCs w:val="23"/>
                <w:lang w:eastAsia="en-GB"/>
              </w:rPr>
              <w:br/>
            </w:r>
            <w:hyperlink r:id="rId8" w:tgtFrame="_blank" w:history="1">
              <w:r w:rsidRPr="00D84A64">
                <w:rPr>
                  <w:rFonts w:ascii="Bookman Old Style" w:eastAsia="Times New Roman" w:hAnsi="Bookman Old Style" w:cs="Segoe UI"/>
                  <w:color w:val="2577B1"/>
                  <w:sz w:val="23"/>
                  <w:szCs w:val="23"/>
                  <w:lang w:eastAsia="en-GB"/>
                </w:rPr>
                <w:t>https://coronavirus.data.gov.uk/</w:t>
              </w:r>
            </w:hyperlink>
            <w:r w:rsidRPr="00D84A64">
              <w:rPr>
                <w:rFonts w:ascii="Bookman Old Style" w:eastAsia="Times New Roman" w:hAnsi="Bookman Old Style" w:cs="Segoe UI"/>
                <w:color w:val="141414"/>
                <w:sz w:val="23"/>
                <w:szCs w:val="23"/>
                <w:lang w:eastAsia="en-GB"/>
              </w:rPr>
              <w:br/>
            </w:r>
            <w:r w:rsidRPr="00D84A64">
              <w:rPr>
                <w:rFonts w:ascii="Bookman Old Style" w:eastAsia="Times New Roman" w:hAnsi="Bookman Old Style" w:cs="Segoe UI"/>
                <w:color w:val="141414"/>
                <w:sz w:val="23"/>
                <w:szCs w:val="23"/>
                <w:lang w:eastAsia="en-GB"/>
              </w:rPr>
              <w:br/>
            </w:r>
            <w:hyperlink r:id="rId9" w:tgtFrame="_blank" w:history="1">
              <w:r w:rsidRPr="00D84A64">
                <w:rPr>
                  <w:rFonts w:ascii="Bookman Old Style" w:eastAsia="Times New Roman" w:hAnsi="Bookman Old Style" w:cs="Segoe UI"/>
                  <w:color w:val="2577B1"/>
                  <w:sz w:val="23"/>
                  <w:szCs w:val="23"/>
                  <w:lang w:eastAsia="en-GB"/>
                </w:rPr>
                <w:t>https://www.gov.uk/coronavirus</w:t>
              </w:r>
            </w:hyperlink>
            <w:r w:rsidRPr="00D84A64">
              <w:rPr>
                <w:rFonts w:ascii="Bookman Old Style" w:eastAsia="Times New Roman" w:hAnsi="Bookman Old Style" w:cs="Segoe UI"/>
                <w:color w:val="141414"/>
                <w:sz w:val="23"/>
                <w:szCs w:val="23"/>
                <w:lang w:eastAsia="en-GB"/>
              </w:rPr>
              <w:br/>
            </w:r>
            <w:r w:rsidRPr="00D84A64">
              <w:rPr>
                <w:rFonts w:ascii="Bookman Old Style" w:eastAsia="Times New Roman" w:hAnsi="Bookman Old Style" w:cs="Segoe UI"/>
                <w:color w:val="141414"/>
                <w:sz w:val="23"/>
                <w:szCs w:val="23"/>
                <w:lang w:eastAsia="en-GB"/>
              </w:rPr>
              <w:br/>
            </w:r>
            <w:hyperlink r:id="rId10" w:tgtFrame="_blank" w:history="1">
              <w:r w:rsidRPr="00D84A64">
                <w:rPr>
                  <w:rFonts w:ascii="Bookman Old Style" w:eastAsia="Times New Roman" w:hAnsi="Bookman Old Style" w:cs="Segoe UI"/>
                  <w:color w:val="2577B1"/>
                  <w:sz w:val="23"/>
                  <w:szCs w:val="23"/>
                  <w:lang w:eastAsia="en-GB"/>
                </w:rPr>
                <w:t>https://www.nhs.uk/conditions/coronavirus-covid-19/</w:t>
              </w:r>
            </w:hyperlink>
            <w:r w:rsidRPr="00D84A64">
              <w:rPr>
                <w:rFonts w:ascii="Bookman Old Style" w:eastAsia="Times New Roman" w:hAnsi="Bookman Old Style" w:cs="Segoe UI"/>
                <w:color w:val="141414"/>
                <w:sz w:val="23"/>
                <w:szCs w:val="23"/>
                <w:lang w:eastAsia="en-GB"/>
              </w:rPr>
              <w:br/>
            </w:r>
            <w:r w:rsidRPr="00D84A64">
              <w:rPr>
                <w:rFonts w:ascii="Bookman Old Style" w:eastAsia="Times New Roman" w:hAnsi="Bookman Old Style" w:cs="Segoe UI"/>
                <w:color w:val="141414"/>
                <w:sz w:val="23"/>
                <w:szCs w:val="23"/>
                <w:lang w:eastAsia="en-GB"/>
              </w:rPr>
              <w:br/>
            </w:r>
          </w:p>
        </w:tc>
      </w:tr>
      <w:tr w:rsidR="00321FB1" w:rsidRPr="00963B93" w:rsidTr="00D84A64">
        <w:trPr>
          <w:trHeight w:val="1906"/>
        </w:trPr>
        <w:tc>
          <w:tcPr>
            <w:tcW w:w="704" w:type="dxa"/>
          </w:tcPr>
          <w:p w:rsidR="00321FB1" w:rsidRDefault="00321FB1" w:rsidP="00321FB1">
            <w:pPr>
              <w:rPr>
                <w:rFonts w:ascii="Bookman Old Style" w:hAnsi="Bookman Old Style"/>
              </w:rPr>
            </w:pPr>
            <w:r>
              <w:rPr>
                <w:rFonts w:ascii="Bookman Old Style" w:hAnsi="Bookman Old Style"/>
              </w:rPr>
              <w:t>13</w:t>
            </w:r>
          </w:p>
        </w:tc>
        <w:tc>
          <w:tcPr>
            <w:tcW w:w="9247" w:type="dxa"/>
          </w:tcPr>
          <w:p w:rsidR="00321FB1" w:rsidRPr="00567B96" w:rsidRDefault="00321FB1" w:rsidP="00321FB1">
            <w:pPr>
              <w:rPr>
                <w:rFonts w:ascii="Bookman Old Style" w:hAnsi="Bookman Old Style"/>
              </w:rPr>
            </w:pPr>
            <w:r>
              <w:rPr>
                <w:rFonts w:ascii="Bookman Old Style" w:hAnsi="Bookman Old Style"/>
              </w:rPr>
              <w:t xml:space="preserve">If you have any questions for the next PPG meeting, please email: </w:t>
            </w:r>
            <w:hyperlink r:id="rId11" w:history="1">
              <w:r w:rsidRPr="00FB6595">
                <w:rPr>
                  <w:rStyle w:val="Hyperlink"/>
                  <w:rFonts w:ascii="Bookman Old Style" w:hAnsi="Bookman Old Style"/>
                </w:rPr>
                <w:t>dunrobin.streetmedical@nhs.net</w:t>
              </w:r>
            </w:hyperlink>
            <w:r>
              <w:rPr>
                <w:rFonts w:ascii="Bookman Old Style" w:hAnsi="Bookman Old Style"/>
              </w:rPr>
              <w:t xml:space="preserve"> </w:t>
            </w:r>
          </w:p>
        </w:tc>
      </w:tr>
    </w:tbl>
    <w:p w:rsidR="004934DD" w:rsidRPr="00277ECC" w:rsidRDefault="004934DD" w:rsidP="006E0B26">
      <w:pPr>
        <w:rPr>
          <w:rFonts w:ascii="Bookman Old Style" w:hAnsi="Bookman Old Style"/>
        </w:rPr>
      </w:pPr>
    </w:p>
    <w:sectPr w:rsidR="004934DD" w:rsidRPr="00277ECC" w:rsidSect="0023019B">
      <w:pgSz w:w="11906" w:h="16838"/>
      <w:pgMar w:top="851" w:right="851"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799E68"/>
    <w:multiLevelType w:val="hybridMultilevel"/>
    <w:tmpl w:val="E16306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74E95"/>
    <w:multiLevelType w:val="hybridMultilevel"/>
    <w:tmpl w:val="BB9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32DC"/>
    <w:multiLevelType w:val="hybridMultilevel"/>
    <w:tmpl w:val="DB04B5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D677F"/>
    <w:multiLevelType w:val="hybridMultilevel"/>
    <w:tmpl w:val="250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D324C"/>
    <w:multiLevelType w:val="hybridMultilevel"/>
    <w:tmpl w:val="B28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44291"/>
    <w:multiLevelType w:val="hybridMultilevel"/>
    <w:tmpl w:val="C9B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E7570"/>
    <w:multiLevelType w:val="hybridMultilevel"/>
    <w:tmpl w:val="52A6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E4774"/>
    <w:multiLevelType w:val="hybridMultilevel"/>
    <w:tmpl w:val="DC0A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6A29BB"/>
    <w:multiLevelType w:val="hybridMultilevel"/>
    <w:tmpl w:val="679C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9B"/>
    <w:rsid w:val="000212DD"/>
    <w:rsid w:val="000275D6"/>
    <w:rsid w:val="000702ED"/>
    <w:rsid w:val="00092E11"/>
    <w:rsid w:val="000A4536"/>
    <w:rsid w:val="000A5CDA"/>
    <w:rsid w:val="000B0CA9"/>
    <w:rsid w:val="000D287A"/>
    <w:rsid w:val="000F2040"/>
    <w:rsid w:val="000F5CC1"/>
    <w:rsid w:val="00122A46"/>
    <w:rsid w:val="00124051"/>
    <w:rsid w:val="00126E9D"/>
    <w:rsid w:val="00136D8E"/>
    <w:rsid w:val="00164778"/>
    <w:rsid w:val="00175CF0"/>
    <w:rsid w:val="001761DB"/>
    <w:rsid w:val="001832E6"/>
    <w:rsid w:val="00187962"/>
    <w:rsid w:val="001B4E8E"/>
    <w:rsid w:val="001D36E2"/>
    <w:rsid w:val="001E5986"/>
    <w:rsid w:val="001F4258"/>
    <w:rsid w:val="001F634D"/>
    <w:rsid w:val="001F78CC"/>
    <w:rsid w:val="0021625E"/>
    <w:rsid w:val="0023019B"/>
    <w:rsid w:val="002471EA"/>
    <w:rsid w:val="00247901"/>
    <w:rsid w:val="00251DA7"/>
    <w:rsid w:val="0025317D"/>
    <w:rsid w:val="00257444"/>
    <w:rsid w:val="00267C60"/>
    <w:rsid w:val="00276F6A"/>
    <w:rsid w:val="00277ECC"/>
    <w:rsid w:val="002827A7"/>
    <w:rsid w:val="00283845"/>
    <w:rsid w:val="002A0F63"/>
    <w:rsid w:val="002C033E"/>
    <w:rsid w:val="002C2C9A"/>
    <w:rsid w:val="002D4E14"/>
    <w:rsid w:val="002F3EFD"/>
    <w:rsid w:val="00321FB1"/>
    <w:rsid w:val="0032797A"/>
    <w:rsid w:val="003362B5"/>
    <w:rsid w:val="0034311E"/>
    <w:rsid w:val="003455D3"/>
    <w:rsid w:val="00346818"/>
    <w:rsid w:val="0036225D"/>
    <w:rsid w:val="00362C9B"/>
    <w:rsid w:val="0039383C"/>
    <w:rsid w:val="003977DD"/>
    <w:rsid w:val="003A67F6"/>
    <w:rsid w:val="003A767C"/>
    <w:rsid w:val="003D2F97"/>
    <w:rsid w:val="004322CF"/>
    <w:rsid w:val="00453023"/>
    <w:rsid w:val="004547D0"/>
    <w:rsid w:val="0045547E"/>
    <w:rsid w:val="004758B7"/>
    <w:rsid w:val="004842A0"/>
    <w:rsid w:val="004934DD"/>
    <w:rsid w:val="004B568A"/>
    <w:rsid w:val="004B7612"/>
    <w:rsid w:val="004C2309"/>
    <w:rsid w:val="004D2D72"/>
    <w:rsid w:val="004E4373"/>
    <w:rsid w:val="004E6FDE"/>
    <w:rsid w:val="004F1FB7"/>
    <w:rsid w:val="00500EC7"/>
    <w:rsid w:val="0050300E"/>
    <w:rsid w:val="00503CF1"/>
    <w:rsid w:val="00527A8A"/>
    <w:rsid w:val="00545128"/>
    <w:rsid w:val="0055465E"/>
    <w:rsid w:val="0056070A"/>
    <w:rsid w:val="0056328E"/>
    <w:rsid w:val="00567B96"/>
    <w:rsid w:val="0058235A"/>
    <w:rsid w:val="005905CC"/>
    <w:rsid w:val="00595293"/>
    <w:rsid w:val="005A23BC"/>
    <w:rsid w:val="005B1D93"/>
    <w:rsid w:val="005C3A5A"/>
    <w:rsid w:val="005C75AA"/>
    <w:rsid w:val="005E600B"/>
    <w:rsid w:val="005F4BFA"/>
    <w:rsid w:val="00600832"/>
    <w:rsid w:val="00600C6C"/>
    <w:rsid w:val="00601A67"/>
    <w:rsid w:val="006074BD"/>
    <w:rsid w:val="00616FC6"/>
    <w:rsid w:val="00631440"/>
    <w:rsid w:val="006357B9"/>
    <w:rsid w:val="00641F87"/>
    <w:rsid w:val="00690066"/>
    <w:rsid w:val="006960FF"/>
    <w:rsid w:val="006A4641"/>
    <w:rsid w:val="006B1FD8"/>
    <w:rsid w:val="006C2F2F"/>
    <w:rsid w:val="006C79AF"/>
    <w:rsid w:val="006E0B26"/>
    <w:rsid w:val="006E3A64"/>
    <w:rsid w:val="006F09DF"/>
    <w:rsid w:val="00735259"/>
    <w:rsid w:val="00746E17"/>
    <w:rsid w:val="0076269F"/>
    <w:rsid w:val="00777C0F"/>
    <w:rsid w:val="00780B60"/>
    <w:rsid w:val="00781342"/>
    <w:rsid w:val="00784712"/>
    <w:rsid w:val="007861F3"/>
    <w:rsid w:val="007A64E0"/>
    <w:rsid w:val="007B2950"/>
    <w:rsid w:val="007C13DC"/>
    <w:rsid w:val="007D13E2"/>
    <w:rsid w:val="007D3579"/>
    <w:rsid w:val="007D57FF"/>
    <w:rsid w:val="007F1322"/>
    <w:rsid w:val="007F44FD"/>
    <w:rsid w:val="00817520"/>
    <w:rsid w:val="008326C2"/>
    <w:rsid w:val="00856841"/>
    <w:rsid w:val="00891799"/>
    <w:rsid w:val="0089359E"/>
    <w:rsid w:val="008A36BC"/>
    <w:rsid w:val="008B0A4F"/>
    <w:rsid w:val="008D4900"/>
    <w:rsid w:val="008E1299"/>
    <w:rsid w:val="008F0F31"/>
    <w:rsid w:val="00921CA3"/>
    <w:rsid w:val="00963B93"/>
    <w:rsid w:val="00964E6E"/>
    <w:rsid w:val="00967733"/>
    <w:rsid w:val="00990FE3"/>
    <w:rsid w:val="009A22AF"/>
    <w:rsid w:val="009A3605"/>
    <w:rsid w:val="009A46F4"/>
    <w:rsid w:val="009A750D"/>
    <w:rsid w:val="009B7D36"/>
    <w:rsid w:val="009C73A7"/>
    <w:rsid w:val="009F34CC"/>
    <w:rsid w:val="00A04C36"/>
    <w:rsid w:val="00A25975"/>
    <w:rsid w:val="00A35F31"/>
    <w:rsid w:val="00A361F6"/>
    <w:rsid w:val="00A5597E"/>
    <w:rsid w:val="00A57C19"/>
    <w:rsid w:val="00A615B6"/>
    <w:rsid w:val="00A74C50"/>
    <w:rsid w:val="00A823CD"/>
    <w:rsid w:val="00AC537A"/>
    <w:rsid w:val="00AC6707"/>
    <w:rsid w:val="00AD6665"/>
    <w:rsid w:val="00AE7E97"/>
    <w:rsid w:val="00B01387"/>
    <w:rsid w:val="00B21957"/>
    <w:rsid w:val="00B257CA"/>
    <w:rsid w:val="00B31429"/>
    <w:rsid w:val="00B334E1"/>
    <w:rsid w:val="00B52D57"/>
    <w:rsid w:val="00B532C9"/>
    <w:rsid w:val="00B55B11"/>
    <w:rsid w:val="00B566FF"/>
    <w:rsid w:val="00B7679B"/>
    <w:rsid w:val="00B76EA8"/>
    <w:rsid w:val="00B86FAE"/>
    <w:rsid w:val="00BA06E6"/>
    <w:rsid w:val="00BA1E12"/>
    <w:rsid w:val="00BA288D"/>
    <w:rsid w:val="00BB001D"/>
    <w:rsid w:val="00BB1506"/>
    <w:rsid w:val="00BB7289"/>
    <w:rsid w:val="00BD078D"/>
    <w:rsid w:val="00BD71DA"/>
    <w:rsid w:val="00BF454D"/>
    <w:rsid w:val="00C311E6"/>
    <w:rsid w:val="00C47268"/>
    <w:rsid w:val="00C54060"/>
    <w:rsid w:val="00C56805"/>
    <w:rsid w:val="00C56E97"/>
    <w:rsid w:val="00C848F9"/>
    <w:rsid w:val="00CA147C"/>
    <w:rsid w:val="00CC4DDB"/>
    <w:rsid w:val="00CC69AD"/>
    <w:rsid w:val="00CD437B"/>
    <w:rsid w:val="00CE51E4"/>
    <w:rsid w:val="00D048B6"/>
    <w:rsid w:val="00D14A47"/>
    <w:rsid w:val="00D36298"/>
    <w:rsid w:val="00D363CC"/>
    <w:rsid w:val="00D415D9"/>
    <w:rsid w:val="00D41D31"/>
    <w:rsid w:val="00D60BB4"/>
    <w:rsid w:val="00D63929"/>
    <w:rsid w:val="00D65C76"/>
    <w:rsid w:val="00D84A64"/>
    <w:rsid w:val="00DA4D5D"/>
    <w:rsid w:val="00DD23FA"/>
    <w:rsid w:val="00DE3B47"/>
    <w:rsid w:val="00DF57CA"/>
    <w:rsid w:val="00DF7579"/>
    <w:rsid w:val="00E52EF8"/>
    <w:rsid w:val="00E62E0B"/>
    <w:rsid w:val="00E751DE"/>
    <w:rsid w:val="00E80D37"/>
    <w:rsid w:val="00E81827"/>
    <w:rsid w:val="00E86CF3"/>
    <w:rsid w:val="00E92D8D"/>
    <w:rsid w:val="00E972BA"/>
    <w:rsid w:val="00ED33ED"/>
    <w:rsid w:val="00ED7AF5"/>
    <w:rsid w:val="00EF0DCD"/>
    <w:rsid w:val="00F06FAF"/>
    <w:rsid w:val="00F1450F"/>
    <w:rsid w:val="00F37474"/>
    <w:rsid w:val="00F60CCC"/>
    <w:rsid w:val="00FC1ACF"/>
    <w:rsid w:val="00FC73DE"/>
    <w:rsid w:val="00FE6870"/>
    <w:rsid w:val="00FF18B8"/>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63B90-C79E-49B4-9B6C-5954777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 w:type="character" w:styleId="Hyperlink">
    <w:name w:val="Hyperlink"/>
    <w:basedOn w:val="DefaultParagraphFont"/>
    <w:uiPriority w:val="99"/>
    <w:unhideWhenUsed/>
    <w:rsid w:val="00B52D57"/>
    <w:rPr>
      <w:color w:val="0000FF" w:themeColor="hyperlink"/>
      <w:u w:val="single"/>
    </w:rPr>
  </w:style>
  <w:style w:type="paragraph" w:customStyle="1" w:styleId="Default">
    <w:name w:val="Default"/>
    <w:rsid w:val="00FC1ACF"/>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0B0CA9"/>
    <w:pPr>
      <w:spacing w:before="100" w:beforeAutospacing="1" w:after="100" w:afterAutospacing="1"/>
    </w:pPr>
    <w:rPr>
      <w:rFonts w:eastAsia="Times New Roman"/>
      <w:lang w:eastAsia="en-GB"/>
    </w:rPr>
  </w:style>
  <w:style w:type="character" w:customStyle="1" w:styleId="marknrvy3ucal">
    <w:name w:val="marknrvy3ucal"/>
    <w:basedOn w:val="DefaultParagraphFont"/>
    <w:rsid w:val="000B0CA9"/>
  </w:style>
  <w:style w:type="character" w:customStyle="1" w:styleId="mark4bydelcs4">
    <w:name w:val="mark4bydelcs4"/>
    <w:basedOn w:val="DefaultParagraphFont"/>
    <w:rsid w:val="000B0CA9"/>
  </w:style>
  <w:style w:type="character" w:customStyle="1" w:styleId="mark0usksgzsq">
    <w:name w:val="mark0usksgzsq"/>
    <w:basedOn w:val="DefaultParagraphFont"/>
    <w:rsid w:val="000B0CA9"/>
  </w:style>
  <w:style w:type="character" w:customStyle="1" w:styleId="markdke3bleq4">
    <w:name w:val="markdke3bleq4"/>
    <w:basedOn w:val="DefaultParagraphFont"/>
    <w:rsid w:val="000B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6190">
      <w:bodyDiv w:val="1"/>
      <w:marLeft w:val="0"/>
      <w:marRight w:val="0"/>
      <w:marTop w:val="1350"/>
      <w:marBottom w:val="0"/>
      <w:divBdr>
        <w:top w:val="none" w:sz="0" w:space="0" w:color="auto"/>
        <w:left w:val="none" w:sz="0" w:space="0" w:color="auto"/>
        <w:bottom w:val="none" w:sz="0" w:space="0" w:color="auto"/>
        <w:right w:val="none" w:sz="0" w:space="0" w:color="auto"/>
      </w:divBdr>
      <w:divsChild>
        <w:div w:id="1286235213">
          <w:marLeft w:val="0"/>
          <w:marRight w:val="0"/>
          <w:marTop w:val="0"/>
          <w:marBottom w:val="0"/>
          <w:divBdr>
            <w:top w:val="none" w:sz="0" w:space="0" w:color="auto"/>
            <w:left w:val="none" w:sz="0" w:space="0" w:color="auto"/>
            <w:bottom w:val="none" w:sz="0" w:space="0" w:color="auto"/>
            <w:right w:val="none" w:sz="0" w:space="0" w:color="auto"/>
          </w:divBdr>
        </w:div>
      </w:divsChild>
    </w:div>
    <w:div w:id="203102585">
      <w:bodyDiv w:val="1"/>
      <w:marLeft w:val="0"/>
      <w:marRight w:val="0"/>
      <w:marTop w:val="0"/>
      <w:marBottom w:val="0"/>
      <w:divBdr>
        <w:top w:val="none" w:sz="0" w:space="0" w:color="auto"/>
        <w:left w:val="none" w:sz="0" w:space="0" w:color="auto"/>
        <w:bottom w:val="none" w:sz="0" w:space="0" w:color="auto"/>
        <w:right w:val="none" w:sz="0" w:space="0" w:color="auto"/>
      </w:divBdr>
    </w:div>
    <w:div w:id="665015027">
      <w:bodyDiv w:val="1"/>
      <w:marLeft w:val="0"/>
      <w:marRight w:val="0"/>
      <w:marTop w:val="0"/>
      <w:marBottom w:val="0"/>
      <w:divBdr>
        <w:top w:val="none" w:sz="0" w:space="0" w:color="auto"/>
        <w:left w:val="none" w:sz="0" w:space="0" w:color="auto"/>
        <w:bottom w:val="none" w:sz="0" w:space="0" w:color="auto"/>
        <w:right w:val="none" w:sz="0" w:space="0" w:color="auto"/>
      </w:divBdr>
      <w:divsChild>
        <w:div w:id="30307704">
          <w:marLeft w:val="0"/>
          <w:marRight w:val="0"/>
          <w:marTop w:val="0"/>
          <w:marBottom w:val="0"/>
          <w:divBdr>
            <w:top w:val="none" w:sz="0" w:space="0" w:color="auto"/>
            <w:left w:val="none" w:sz="0" w:space="0" w:color="auto"/>
            <w:bottom w:val="none" w:sz="0" w:space="0" w:color="auto"/>
            <w:right w:val="none" w:sz="0" w:space="0" w:color="auto"/>
          </w:divBdr>
          <w:divsChild>
            <w:div w:id="1846899009">
              <w:marLeft w:val="0"/>
              <w:marRight w:val="0"/>
              <w:marTop w:val="0"/>
              <w:marBottom w:val="0"/>
              <w:divBdr>
                <w:top w:val="none" w:sz="0" w:space="0" w:color="auto"/>
                <w:left w:val="none" w:sz="0" w:space="0" w:color="auto"/>
                <w:bottom w:val="none" w:sz="0" w:space="0" w:color="auto"/>
                <w:right w:val="none" w:sz="0" w:space="0" w:color="auto"/>
              </w:divBdr>
              <w:divsChild>
                <w:div w:id="768236780">
                  <w:marLeft w:val="0"/>
                  <w:marRight w:val="0"/>
                  <w:marTop w:val="0"/>
                  <w:marBottom w:val="0"/>
                  <w:divBdr>
                    <w:top w:val="none" w:sz="0" w:space="0" w:color="auto"/>
                    <w:left w:val="none" w:sz="0" w:space="0" w:color="auto"/>
                    <w:bottom w:val="none" w:sz="0" w:space="0" w:color="auto"/>
                    <w:right w:val="none" w:sz="0" w:space="0" w:color="auto"/>
                  </w:divBdr>
                  <w:divsChild>
                    <w:div w:id="1302493083">
                      <w:marLeft w:val="0"/>
                      <w:marRight w:val="0"/>
                      <w:marTop w:val="0"/>
                      <w:marBottom w:val="0"/>
                      <w:divBdr>
                        <w:top w:val="none" w:sz="0" w:space="0" w:color="auto"/>
                        <w:left w:val="none" w:sz="0" w:space="0" w:color="auto"/>
                        <w:bottom w:val="none" w:sz="0" w:space="0" w:color="auto"/>
                        <w:right w:val="none" w:sz="0" w:space="0" w:color="auto"/>
                      </w:divBdr>
                      <w:divsChild>
                        <w:div w:id="1060786784">
                          <w:marLeft w:val="0"/>
                          <w:marRight w:val="0"/>
                          <w:marTop w:val="0"/>
                          <w:marBottom w:val="0"/>
                          <w:divBdr>
                            <w:top w:val="none" w:sz="0" w:space="0" w:color="auto"/>
                            <w:left w:val="none" w:sz="0" w:space="0" w:color="auto"/>
                            <w:bottom w:val="none" w:sz="0" w:space="0" w:color="auto"/>
                            <w:right w:val="none" w:sz="0" w:space="0" w:color="auto"/>
                          </w:divBdr>
                          <w:divsChild>
                            <w:div w:id="148399703">
                              <w:marLeft w:val="0"/>
                              <w:marRight w:val="0"/>
                              <w:marTop w:val="0"/>
                              <w:marBottom w:val="0"/>
                              <w:divBdr>
                                <w:top w:val="none" w:sz="0" w:space="0" w:color="auto"/>
                                <w:left w:val="none" w:sz="0" w:space="0" w:color="auto"/>
                                <w:bottom w:val="none" w:sz="0" w:space="0" w:color="auto"/>
                                <w:right w:val="none" w:sz="0" w:space="0" w:color="auto"/>
                              </w:divBdr>
                              <w:divsChild>
                                <w:div w:id="1031147091">
                                  <w:marLeft w:val="0"/>
                                  <w:marRight w:val="0"/>
                                  <w:marTop w:val="0"/>
                                  <w:marBottom w:val="0"/>
                                  <w:divBdr>
                                    <w:top w:val="none" w:sz="0" w:space="0" w:color="auto"/>
                                    <w:left w:val="none" w:sz="0" w:space="0" w:color="auto"/>
                                    <w:bottom w:val="none" w:sz="0" w:space="0" w:color="auto"/>
                                    <w:right w:val="none" w:sz="0" w:space="0" w:color="auto"/>
                                  </w:divBdr>
                                  <w:divsChild>
                                    <w:div w:id="784498148">
                                      <w:marLeft w:val="0"/>
                                      <w:marRight w:val="0"/>
                                      <w:marTop w:val="0"/>
                                      <w:marBottom w:val="0"/>
                                      <w:divBdr>
                                        <w:top w:val="none" w:sz="0" w:space="0" w:color="auto"/>
                                        <w:left w:val="none" w:sz="0" w:space="0" w:color="auto"/>
                                        <w:bottom w:val="none" w:sz="0" w:space="0" w:color="auto"/>
                                        <w:right w:val="none" w:sz="0" w:space="0" w:color="auto"/>
                                      </w:divBdr>
                                      <w:divsChild>
                                        <w:div w:id="1724327112">
                                          <w:marLeft w:val="0"/>
                                          <w:marRight w:val="0"/>
                                          <w:marTop w:val="0"/>
                                          <w:marBottom w:val="0"/>
                                          <w:divBdr>
                                            <w:top w:val="none" w:sz="0" w:space="0" w:color="auto"/>
                                            <w:left w:val="none" w:sz="0" w:space="0" w:color="auto"/>
                                            <w:bottom w:val="none" w:sz="0" w:space="0" w:color="auto"/>
                                            <w:right w:val="none" w:sz="0" w:space="0" w:color="auto"/>
                                          </w:divBdr>
                                          <w:divsChild>
                                            <w:div w:id="520319183">
                                              <w:marLeft w:val="0"/>
                                              <w:marRight w:val="0"/>
                                              <w:marTop w:val="0"/>
                                              <w:marBottom w:val="0"/>
                                              <w:divBdr>
                                                <w:top w:val="none" w:sz="0" w:space="0" w:color="auto"/>
                                                <w:left w:val="none" w:sz="0" w:space="0" w:color="auto"/>
                                                <w:bottom w:val="none" w:sz="0" w:space="0" w:color="auto"/>
                                                <w:right w:val="none" w:sz="0" w:space="0" w:color="auto"/>
                                              </w:divBdr>
                                              <w:divsChild>
                                                <w:div w:id="2032802345">
                                                  <w:marLeft w:val="0"/>
                                                  <w:marRight w:val="0"/>
                                                  <w:marTop w:val="0"/>
                                                  <w:marBottom w:val="0"/>
                                                  <w:divBdr>
                                                    <w:top w:val="none" w:sz="0" w:space="0" w:color="auto"/>
                                                    <w:left w:val="none" w:sz="0" w:space="0" w:color="auto"/>
                                                    <w:bottom w:val="none" w:sz="0" w:space="0" w:color="auto"/>
                                                    <w:right w:val="none" w:sz="0" w:space="0" w:color="auto"/>
                                                  </w:divBdr>
                                                  <w:divsChild>
                                                    <w:div w:id="1263342593">
                                                      <w:marLeft w:val="0"/>
                                                      <w:marRight w:val="0"/>
                                                      <w:marTop w:val="0"/>
                                                      <w:marBottom w:val="0"/>
                                                      <w:divBdr>
                                                        <w:top w:val="none" w:sz="0" w:space="0" w:color="auto"/>
                                                        <w:left w:val="none" w:sz="0" w:space="0" w:color="auto"/>
                                                        <w:bottom w:val="none" w:sz="0" w:space="0" w:color="auto"/>
                                                        <w:right w:val="none" w:sz="0" w:space="0" w:color="auto"/>
                                                      </w:divBdr>
                                                      <w:divsChild>
                                                        <w:div w:id="1267083212">
                                                          <w:marLeft w:val="0"/>
                                                          <w:marRight w:val="0"/>
                                                          <w:marTop w:val="0"/>
                                                          <w:marBottom w:val="0"/>
                                                          <w:divBdr>
                                                            <w:top w:val="none" w:sz="0" w:space="0" w:color="auto"/>
                                                            <w:left w:val="none" w:sz="0" w:space="0" w:color="auto"/>
                                                            <w:bottom w:val="none" w:sz="0" w:space="0" w:color="auto"/>
                                                            <w:right w:val="none" w:sz="0" w:space="0" w:color="auto"/>
                                                          </w:divBdr>
                                                          <w:divsChild>
                                                            <w:div w:id="435097643">
                                                              <w:marLeft w:val="0"/>
                                                              <w:marRight w:val="0"/>
                                                              <w:marTop w:val="0"/>
                                                              <w:marBottom w:val="0"/>
                                                              <w:divBdr>
                                                                <w:top w:val="none" w:sz="0" w:space="0" w:color="auto"/>
                                                                <w:left w:val="none" w:sz="0" w:space="0" w:color="auto"/>
                                                                <w:bottom w:val="none" w:sz="0" w:space="0" w:color="auto"/>
                                                                <w:right w:val="none" w:sz="0" w:space="0" w:color="auto"/>
                                                              </w:divBdr>
                                                              <w:divsChild>
                                                                <w:div w:id="1734158059">
                                                                  <w:marLeft w:val="0"/>
                                                                  <w:marRight w:val="0"/>
                                                                  <w:marTop w:val="0"/>
                                                                  <w:marBottom w:val="0"/>
                                                                  <w:divBdr>
                                                                    <w:top w:val="none" w:sz="0" w:space="0" w:color="auto"/>
                                                                    <w:left w:val="none" w:sz="0" w:space="0" w:color="auto"/>
                                                                    <w:bottom w:val="none" w:sz="0" w:space="0" w:color="auto"/>
                                                                    <w:right w:val="none" w:sz="0" w:space="0" w:color="auto"/>
                                                                  </w:divBdr>
                                                                  <w:divsChild>
                                                                    <w:div w:id="2001424065">
                                                                      <w:marLeft w:val="0"/>
                                                                      <w:marRight w:val="0"/>
                                                                      <w:marTop w:val="0"/>
                                                                      <w:marBottom w:val="0"/>
                                                                      <w:divBdr>
                                                                        <w:top w:val="none" w:sz="0" w:space="0" w:color="auto"/>
                                                                        <w:left w:val="none" w:sz="0" w:space="0" w:color="auto"/>
                                                                        <w:bottom w:val="none" w:sz="0" w:space="0" w:color="auto"/>
                                                                        <w:right w:val="none" w:sz="0" w:space="0" w:color="auto"/>
                                                                      </w:divBdr>
                                                                      <w:divsChild>
                                                                        <w:div w:id="1128471417">
                                                                          <w:marLeft w:val="0"/>
                                                                          <w:marRight w:val="0"/>
                                                                          <w:marTop w:val="0"/>
                                                                          <w:marBottom w:val="0"/>
                                                                          <w:divBdr>
                                                                            <w:top w:val="none" w:sz="0" w:space="0" w:color="auto"/>
                                                                            <w:left w:val="none" w:sz="0" w:space="0" w:color="auto"/>
                                                                            <w:bottom w:val="none" w:sz="0" w:space="0" w:color="auto"/>
                                                                            <w:right w:val="none" w:sz="0" w:space="0" w:color="auto"/>
                                                                          </w:divBdr>
                                                                          <w:divsChild>
                                                                            <w:div w:id="276110059">
                                                                              <w:marLeft w:val="0"/>
                                                                              <w:marRight w:val="0"/>
                                                                              <w:marTop w:val="0"/>
                                                                              <w:marBottom w:val="0"/>
                                                                              <w:divBdr>
                                                                                <w:top w:val="none" w:sz="0" w:space="0" w:color="auto"/>
                                                                                <w:left w:val="none" w:sz="0" w:space="0" w:color="auto"/>
                                                                                <w:bottom w:val="none" w:sz="0" w:space="0" w:color="auto"/>
                                                                                <w:right w:val="none" w:sz="0" w:space="0" w:color="auto"/>
                                                                              </w:divBdr>
                                                                              <w:divsChild>
                                                                                <w:div w:id="593364012">
                                                                                  <w:marLeft w:val="0"/>
                                                                                  <w:marRight w:val="0"/>
                                                                                  <w:marTop w:val="0"/>
                                                                                  <w:marBottom w:val="0"/>
                                                                                  <w:divBdr>
                                                                                    <w:top w:val="none" w:sz="0" w:space="0" w:color="auto"/>
                                                                                    <w:left w:val="none" w:sz="0" w:space="0" w:color="auto"/>
                                                                                    <w:bottom w:val="none" w:sz="0" w:space="0" w:color="auto"/>
                                                                                    <w:right w:val="none" w:sz="0" w:space="0" w:color="auto"/>
                                                                                  </w:divBdr>
                                                                                  <w:divsChild>
                                                                                    <w:div w:id="76440350">
                                                                                      <w:marLeft w:val="0"/>
                                                                                      <w:marRight w:val="0"/>
                                                                                      <w:marTop w:val="0"/>
                                                                                      <w:marBottom w:val="0"/>
                                                                                      <w:divBdr>
                                                                                        <w:top w:val="none" w:sz="0" w:space="0" w:color="auto"/>
                                                                                        <w:left w:val="none" w:sz="0" w:space="0" w:color="auto"/>
                                                                                        <w:bottom w:val="none" w:sz="0" w:space="0" w:color="auto"/>
                                                                                        <w:right w:val="none" w:sz="0" w:space="0" w:color="auto"/>
                                                                                      </w:divBdr>
                                                                                      <w:divsChild>
                                                                                        <w:div w:id="876509296">
                                                                                          <w:marLeft w:val="0"/>
                                                                                          <w:marRight w:val="0"/>
                                                                                          <w:marTop w:val="0"/>
                                                                                          <w:marBottom w:val="0"/>
                                                                                          <w:divBdr>
                                                                                            <w:top w:val="none" w:sz="0" w:space="0" w:color="auto"/>
                                                                                            <w:left w:val="none" w:sz="0" w:space="0" w:color="auto"/>
                                                                                            <w:bottom w:val="none" w:sz="0" w:space="0" w:color="auto"/>
                                                                                            <w:right w:val="none" w:sz="0" w:space="0" w:color="auto"/>
                                                                                          </w:divBdr>
                                                                                          <w:divsChild>
                                                                                            <w:div w:id="1414399511">
                                                                                              <w:marLeft w:val="0"/>
                                                                                              <w:marRight w:val="0"/>
                                                                                              <w:marTop w:val="0"/>
                                                                                              <w:marBottom w:val="0"/>
                                                                                              <w:divBdr>
                                                                                                <w:top w:val="none" w:sz="0" w:space="0" w:color="auto"/>
                                                                                                <w:left w:val="none" w:sz="0" w:space="0" w:color="auto"/>
                                                                                                <w:bottom w:val="none" w:sz="0" w:space="0" w:color="auto"/>
                                                                                                <w:right w:val="none" w:sz="0" w:space="0" w:color="auto"/>
                                                                                              </w:divBdr>
                                                                                              <w:divsChild>
                                                                                                <w:div w:id="864903577">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736896358">
                                                                                                          <w:marLeft w:val="0"/>
                                                                                                          <w:marRight w:val="0"/>
                                                                                                          <w:marTop w:val="0"/>
                                                                                                          <w:marBottom w:val="0"/>
                                                                                                          <w:divBdr>
                                                                                                            <w:top w:val="none" w:sz="0" w:space="0" w:color="auto"/>
                                                                                                            <w:left w:val="none" w:sz="0" w:space="0" w:color="auto"/>
                                                                                                            <w:bottom w:val="none" w:sz="0" w:space="0" w:color="auto"/>
                                                                                                            <w:right w:val="none" w:sz="0" w:space="0" w:color="auto"/>
                                                                                                          </w:divBdr>
                                                                                                          <w:divsChild>
                                                                                                            <w:div w:id="1995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313893">
      <w:bodyDiv w:val="1"/>
      <w:marLeft w:val="0"/>
      <w:marRight w:val="0"/>
      <w:marTop w:val="0"/>
      <w:marBottom w:val="0"/>
      <w:divBdr>
        <w:top w:val="none" w:sz="0" w:space="0" w:color="auto"/>
        <w:left w:val="none" w:sz="0" w:space="0" w:color="auto"/>
        <w:bottom w:val="none" w:sz="0" w:space="0" w:color="auto"/>
        <w:right w:val="none" w:sz="0" w:space="0" w:color="auto"/>
      </w:divBdr>
    </w:div>
    <w:div w:id="1598557236">
      <w:bodyDiv w:val="1"/>
      <w:marLeft w:val="0"/>
      <w:marRight w:val="0"/>
      <w:marTop w:val="1350"/>
      <w:marBottom w:val="0"/>
      <w:divBdr>
        <w:top w:val="none" w:sz="0" w:space="0" w:color="auto"/>
        <w:left w:val="none" w:sz="0" w:space="0" w:color="auto"/>
        <w:bottom w:val="none" w:sz="0" w:space="0" w:color="auto"/>
        <w:right w:val="none" w:sz="0" w:space="0" w:color="auto"/>
      </w:divBdr>
      <w:divsChild>
        <w:div w:id="1336569619">
          <w:marLeft w:val="0"/>
          <w:marRight w:val="0"/>
          <w:marTop w:val="300"/>
          <w:marBottom w:val="0"/>
          <w:divBdr>
            <w:top w:val="none" w:sz="0" w:space="0" w:color="auto"/>
            <w:left w:val="none" w:sz="0" w:space="0" w:color="auto"/>
            <w:bottom w:val="none" w:sz="0" w:space="0" w:color="auto"/>
            <w:right w:val="none" w:sz="0" w:space="0" w:color="auto"/>
          </w:divBdr>
          <w:divsChild>
            <w:div w:id="976687624">
              <w:marLeft w:val="0"/>
              <w:marRight w:val="0"/>
              <w:marTop w:val="0"/>
              <w:marBottom w:val="0"/>
              <w:divBdr>
                <w:top w:val="none" w:sz="0" w:space="0" w:color="auto"/>
                <w:left w:val="none" w:sz="0" w:space="0" w:color="auto"/>
                <w:bottom w:val="none" w:sz="0" w:space="0" w:color="auto"/>
                <w:right w:val="none" w:sz="0" w:space="0" w:color="auto"/>
              </w:divBdr>
              <w:divsChild>
                <w:div w:id="22992152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urnobin.streetmedical@nhs.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p-patient.co.uk/report?practicecode=M83090" TargetMode="External"/><Relationship Id="rId11" Type="http://schemas.openxmlformats.org/officeDocument/2006/relationships/hyperlink" Target="mailto:dunrobin.streetmedical@nhs.net" TargetMode="External"/><Relationship Id="rId5" Type="http://schemas.openxmlformats.org/officeDocument/2006/relationships/webSettings" Target="webSettings.xml"/><Relationship Id="rId10"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2A6A-8B5D-4C80-9727-18D3DA95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Stoke Locality Leads Meet</vt:lpstr>
    </vt:vector>
  </TitlesOfParts>
  <Company>North Staffs IT Services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Stoke Locality Leads Meet</dc:title>
  <dc:creator>Mike Sheldon</dc:creator>
  <cp:lastModifiedBy>Sati Chand (M83090)</cp:lastModifiedBy>
  <cp:revision>2</cp:revision>
  <cp:lastPrinted>2019-11-13T11:33:00Z</cp:lastPrinted>
  <dcterms:created xsi:type="dcterms:W3CDTF">2022-03-28T12:54:00Z</dcterms:created>
  <dcterms:modified xsi:type="dcterms:W3CDTF">2022-03-28T12:54:00Z</dcterms:modified>
</cp:coreProperties>
</file>